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AEE3" w14:textId="23BD9BA5" w:rsidR="001D3899" w:rsidRPr="001D3899" w:rsidRDefault="001D3899" w:rsidP="001D3899">
      <w:pPr>
        <w:pStyle w:val="Tittel"/>
        <w:rPr>
          <w:color w:val="1F4E79" w:themeColor="accent1" w:themeShade="80"/>
        </w:rPr>
      </w:pPr>
      <w:bookmarkStart w:id="0" w:name="_Toc24621135"/>
      <w:r w:rsidRPr="001D3899">
        <w:rPr>
          <w:color w:val="1F4E79" w:themeColor="accent1" w:themeShade="80"/>
        </w:rPr>
        <w:t>Felles rutiner og skriveregler</w:t>
      </w:r>
    </w:p>
    <w:p w14:paraId="45934AB4" w14:textId="05486E57" w:rsidR="0035104E" w:rsidRPr="00F2773F" w:rsidRDefault="0035104E" w:rsidP="00EE7547">
      <w:pPr>
        <w:pStyle w:val="Overskrift1"/>
        <w:numPr>
          <w:ilvl w:val="0"/>
          <w:numId w:val="0"/>
        </w:numPr>
        <w:ind w:left="432"/>
        <w:rPr>
          <w:rFonts w:eastAsia="Times New Roman"/>
          <w:noProof w:val="0"/>
          <w:color w:val="auto"/>
        </w:rPr>
      </w:pPr>
      <w:r>
        <w:t xml:space="preserve">Om skrivereglene og bruksområde </w:t>
      </w:r>
      <w:bookmarkEnd w:id="0"/>
    </w:p>
    <w:p w14:paraId="3EA5B288" w14:textId="77777777" w:rsidR="00EE7547" w:rsidRDefault="00EE7547" w:rsidP="0035104E"/>
    <w:p w14:paraId="75BEEEC2" w14:textId="4C486EC4" w:rsidR="0035104E" w:rsidRPr="00F2773F" w:rsidRDefault="0035104E" w:rsidP="0035104E">
      <w:r w:rsidRPr="00F2773F">
        <w:t xml:space="preserve">Hensikten med rutinen er å legge grunnlaget for en felles registreringspraksis i </w:t>
      </w:r>
      <w:r w:rsidR="00525429">
        <w:t xml:space="preserve">Acos </w:t>
      </w:r>
      <w:r w:rsidR="00CD47D4">
        <w:t>WebSak</w:t>
      </w:r>
      <w:r w:rsidRPr="00F2773F">
        <w:t xml:space="preserve"> for alle enheter og fagområder i Ålesund kommune. Rutinen har som målsetting å sikre lik saksbehandlerpraksis og på den måte øke de enkelte brukeres mulighet for gjenfinning. Rutinen skal videre sikre at kommunens håndtering av saker, dokumenter og opplysninger utføres i henhold til styrende lover og regler som gjelder for offentlige etater. </w:t>
      </w:r>
    </w:p>
    <w:p w14:paraId="38DA8323" w14:textId="77777777" w:rsidR="0035104E" w:rsidRDefault="0035104E" w:rsidP="0035104E">
      <w:pPr>
        <w:rPr>
          <w:rFonts w:eastAsia="Times New Roman"/>
          <w:noProof w:val="0"/>
          <w:color w:val="auto"/>
          <w:lang w:eastAsia="nb-NO"/>
        </w:rPr>
      </w:pPr>
      <w:r w:rsidRPr="00117735">
        <w:rPr>
          <w:rFonts w:eastAsia="Times New Roman"/>
          <w:noProof w:val="0"/>
          <w:color w:val="auto"/>
          <w:lang w:eastAsia="nb-NO"/>
        </w:rPr>
        <w:t xml:space="preserve">Rutinen skal være et oppslagsverk, slik at </w:t>
      </w:r>
      <w:r>
        <w:rPr>
          <w:rFonts w:eastAsia="Times New Roman"/>
          <w:noProof w:val="0"/>
          <w:color w:val="auto"/>
          <w:lang w:eastAsia="nb-NO"/>
        </w:rPr>
        <w:t>kommunen</w:t>
      </w:r>
      <w:r w:rsidRPr="00117735">
        <w:rPr>
          <w:rFonts w:eastAsia="Times New Roman"/>
          <w:noProof w:val="0"/>
          <w:color w:val="auto"/>
          <w:lang w:eastAsia="nb-NO"/>
        </w:rPr>
        <w:t xml:space="preserve"> </w:t>
      </w:r>
      <w:r>
        <w:rPr>
          <w:rFonts w:eastAsia="Times New Roman"/>
          <w:noProof w:val="0"/>
          <w:color w:val="auto"/>
          <w:lang w:eastAsia="nb-NO"/>
        </w:rPr>
        <w:t>oppnår</w:t>
      </w:r>
      <w:r w:rsidRPr="00117735">
        <w:rPr>
          <w:rFonts w:eastAsia="Times New Roman"/>
          <w:noProof w:val="0"/>
          <w:color w:val="auto"/>
          <w:lang w:eastAsia="nb-NO"/>
        </w:rPr>
        <w:t xml:space="preserve"> standardisering av tekst og klassering i saker som er mye brukt. Rutinen er bygd opp med en fellesdel som gjelder </w:t>
      </w:r>
      <w:r>
        <w:rPr>
          <w:rFonts w:eastAsia="Times New Roman"/>
          <w:noProof w:val="0"/>
          <w:color w:val="auto"/>
          <w:lang w:eastAsia="nb-NO"/>
        </w:rPr>
        <w:t xml:space="preserve">for </w:t>
      </w:r>
      <w:r w:rsidRPr="00117735">
        <w:rPr>
          <w:rFonts w:eastAsia="Times New Roman"/>
          <w:noProof w:val="0"/>
          <w:color w:val="auto"/>
          <w:lang w:eastAsia="nb-NO"/>
        </w:rPr>
        <w:t>all saksbehandling i kommunen, og derette</w:t>
      </w:r>
      <w:r>
        <w:rPr>
          <w:rFonts w:eastAsia="Times New Roman"/>
          <w:noProof w:val="0"/>
          <w:color w:val="auto"/>
          <w:lang w:eastAsia="nb-NO"/>
        </w:rPr>
        <w:t>r</w:t>
      </w:r>
      <w:r w:rsidRPr="00117735">
        <w:rPr>
          <w:rFonts w:eastAsia="Times New Roman"/>
          <w:noProof w:val="0"/>
          <w:color w:val="auto"/>
          <w:lang w:eastAsia="nb-NO"/>
        </w:rPr>
        <w:t xml:space="preserve"> spesifikke deler for de respektive </w:t>
      </w:r>
      <w:r>
        <w:rPr>
          <w:rFonts w:eastAsia="Times New Roman"/>
          <w:noProof w:val="0"/>
          <w:color w:val="auto"/>
          <w:lang w:eastAsia="nb-NO"/>
        </w:rPr>
        <w:t xml:space="preserve">stabs- og </w:t>
      </w:r>
      <w:r w:rsidRPr="00117735">
        <w:rPr>
          <w:rFonts w:eastAsia="Times New Roman"/>
          <w:noProof w:val="0"/>
          <w:color w:val="auto"/>
          <w:lang w:eastAsia="nb-NO"/>
        </w:rPr>
        <w:t>kommunal</w:t>
      </w:r>
      <w:r>
        <w:rPr>
          <w:rFonts w:eastAsia="Times New Roman"/>
          <w:noProof w:val="0"/>
          <w:color w:val="auto"/>
          <w:lang w:eastAsia="nb-NO"/>
        </w:rPr>
        <w:t>områdene.</w:t>
      </w:r>
    </w:p>
    <w:p w14:paraId="31E59687" w14:textId="77777777" w:rsidR="0035104E" w:rsidRPr="0000782B" w:rsidRDefault="0035104E" w:rsidP="0035104E">
      <w:pPr>
        <w:pStyle w:val="Overskrift2"/>
        <w:suppressAutoHyphens/>
        <w:spacing w:before="480" w:after="120" w:line="240" w:lineRule="auto"/>
        <w:ind w:left="851" w:hanging="851"/>
      </w:pPr>
      <w:bookmarkStart w:id="1" w:name="_Toc148765241"/>
      <w:bookmarkStart w:id="2" w:name="_Toc375306349"/>
      <w:bookmarkStart w:id="3" w:name="_Toc24621136"/>
      <w:r w:rsidRPr="0000782B">
        <w:t>Generelt</w:t>
      </w:r>
      <w:bookmarkEnd w:id="1"/>
      <w:bookmarkEnd w:id="2"/>
      <w:bookmarkEnd w:id="3"/>
      <w:r w:rsidRPr="0000782B">
        <w:t xml:space="preserve"> </w:t>
      </w:r>
    </w:p>
    <w:p w14:paraId="4FCC9774" w14:textId="61DEEFBF" w:rsidR="0035104E" w:rsidRPr="004C4DA0" w:rsidRDefault="0035104E" w:rsidP="0035104E">
      <w:r w:rsidRPr="004C4DA0">
        <w:t>Iht</w:t>
      </w:r>
      <w:r w:rsidR="003B7AFB">
        <w:t xml:space="preserve"> </w:t>
      </w:r>
      <w:r w:rsidRPr="004C4DA0">
        <w:t>§</w:t>
      </w:r>
      <w:r w:rsidR="003B7AFB">
        <w:t xml:space="preserve"> </w:t>
      </w:r>
      <w:r w:rsidRPr="004C4DA0">
        <w:t xml:space="preserve">2-6 i forskrift til arkivloven skal et offentlig organ benytte en eller flere journaler for registrering av dokument i de sakene organet oppretter. </w:t>
      </w:r>
      <w:r w:rsidRPr="004C4DA0">
        <w:rPr>
          <w:b/>
          <w:bCs/>
          <w:u w:val="single"/>
        </w:rPr>
        <w:t>Journalføringsplikten</w:t>
      </w:r>
      <w:r w:rsidRPr="004C4DA0">
        <w:t xml:space="preserve"> omfatter </w:t>
      </w:r>
      <w:r w:rsidRPr="004C4DA0">
        <w:rPr>
          <w:b/>
          <w:bCs/>
          <w:i/>
          <w:iCs/>
        </w:rPr>
        <w:t xml:space="preserve">arkivverdige saksdokument </w:t>
      </w:r>
      <w:r w:rsidRPr="004C4DA0">
        <w:t>og definisjonen på det finner vi i forskrift til arkivloven og i offentleglova:</w:t>
      </w:r>
    </w:p>
    <w:p w14:paraId="76DB11E2" w14:textId="77777777" w:rsidR="0035104E" w:rsidRPr="004C4DA0" w:rsidRDefault="0035104E" w:rsidP="0035104E">
      <w:r w:rsidRPr="004C4DA0">
        <w:t xml:space="preserve">Iht. forskrift til arkivloven skal en i journalen registrere inngående og utgående dokumenter som etter offentleglova defineres som </w:t>
      </w:r>
      <w:r w:rsidRPr="004C4DA0">
        <w:rPr>
          <w:b/>
          <w:bCs/>
          <w:i/>
          <w:iCs/>
        </w:rPr>
        <w:t>saksdokument for organet</w:t>
      </w:r>
      <w:r w:rsidRPr="004C4DA0">
        <w:t xml:space="preserve">, dersom de er </w:t>
      </w:r>
      <w:r w:rsidRPr="004C4DA0">
        <w:rPr>
          <w:b/>
          <w:bCs/>
          <w:i/>
          <w:iCs/>
        </w:rPr>
        <w:t>gjenstand for saksbehandling og har verdi som dokumentasjon</w:t>
      </w:r>
      <w:r w:rsidRPr="004C4DA0">
        <w:t xml:space="preserve">. </w:t>
      </w:r>
    </w:p>
    <w:p w14:paraId="4D49F5A6" w14:textId="77777777" w:rsidR="0035104E" w:rsidRPr="00FE6F4B" w:rsidRDefault="0035104E" w:rsidP="0035104E">
      <w:pPr>
        <w:rPr>
          <w:lang w:val="nn-NO"/>
        </w:rPr>
      </w:pPr>
      <w:r w:rsidRPr="00FE6F4B">
        <w:rPr>
          <w:lang w:val="nn-NO"/>
        </w:rPr>
        <w:t>Offentleglova § 4</w:t>
      </w:r>
      <w:r w:rsidRPr="00FE6F4B">
        <w:rPr>
          <w:color w:val="FF0000"/>
          <w:lang w:val="nn-NO"/>
        </w:rPr>
        <w:t xml:space="preserve"> </w:t>
      </w:r>
      <w:r w:rsidRPr="00FE6F4B">
        <w:rPr>
          <w:lang w:val="nn-NO"/>
        </w:rPr>
        <w:t xml:space="preserve">definerer </w:t>
      </w:r>
      <w:r w:rsidRPr="00FE6F4B">
        <w:rPr>
          <w:b/>
          <w:bCs/>
          <w:i/>
          <w:iCs/>
          <w:lang w:val="nn-NO"/>
        </w:rPr>
        <w:t>dokument</w:t>
      </w:r>
      <w:r w:rsidRPr="00FE6F4B">
        <w:rPr>
          <w:lang w:val="nn-NO"/>
        </w:rPr>
        <w:t xml:space="preserve"> og </w:t>
      </w:r>
      <w:r w:rsidRPr="00FE6F4B">
        <w:rPr>
          <w:b/>
          <w:bCs/>
          <w:i/>
          <w:iCs/>
          <w:lang w:val="nn-NO"/>
        </w:rPr>
        <w:t>saksdokument</w:t>
      </w:r>
      <w:r w:rsidRPr="00FE6F4B">
        <w:rPr>
          <w:lang w:val="nn-NO"/>
        </w:rPr>
        <w:t xml:space="preserve"> på følgende måte:</w:t>
      </w:r>
    </w:p>
    <w:p w14:paraId="2961C689" w14:textId="77777777" w:rsidR="0035104E" w:rsidRPr="004C4DA0" w:rsidRDefault="0035104E" w:rsidP="0035104E">
      <w:pPr>
        <w:rPr>
          <w:bCs/>
          <w:i/>
          <w:iCs/>
          <w:lang w:val="nn-NO"/>
        </w:rPr>
      </w:pPr>
      <w:r w:rsidRPr="004C4DA0">
        <w:rPr>
          <w:i/>
          <w:iCs/>
          <w:color w:val="000000"/>
          <w:lang w:val="nn-NO"/>
        </w:rPr>
        <w:t>«Saksdokument for organet er dokument som er komne inn til eller lagde fram for eit organ, eller som organet sjølv har oppretta, og som gjeld ansvarsområdet eller verksemda til organet. Eit dokument er oppretta når det er sendt ut av organet. Dersom dette ikkje skjer, skal dokumentet reknast som oppretta når det er ferdigstilt</w:t>
      </w:r>
      <w:r w:rsidRPr="004C4DA0">
        <w:rPr>
          <w:bCs/>
          <w:i/>
          <w:iCs/>
          <w:lang w:val="nn-NO"/>
        </w:rPr>
        <w:t>.»</w:t>
      </w:r>
    </w:p>
    <w:p w14:paraId="270A3875" w14:textId="77777777" w:rsidR="0035104E" w:rsidRPr="004C4DA0" w:rsidRDefault="0035104E" w:rsidP="0035104E">
      <w:pPr>
        <w:rPr>
          <w:lang w:val="nn-NO"/>
        </w:rPr>
      </w:pPr>
      <w:r w:rsidRPr="004C4DA0">
        <w:rPr>
          <w:bCs/>
          <w:lang w:val="nn-NO"/>
        </w:rPr>
        <w:t xml:space="preserve">Begrepet saksdokument vil i hovedsak falle sammen med begrepet arkivdokument for de dokumenter som har direkte tilknytning til saksbehandlingen. </w:t>
      </w:r>
      <w:r w:rsidRPr="004C4DA0">
        <w:rPr>
          <w:lang w:val="nn-NO"/>
        </w:rPr>
        <w:t xml:space="preserve">I tillegg til journalføringsplikt, er også offentlige organ pålagt en </w:t>
      </w:r>
      <w:r w:rsidRPr="004C4DA0">
        <w:rPr>
          <w:b/>
          <w:bCs/>
          <w:lang w:val="nn-NO"/>
        </w:rPr>
        <w:t xml:space="preserve">arkiveringsplikt </w:t>
      </w:r>
      <w:r w:rsidRPr="004C4DA0">
        <w:rPr>
          <w:lang w:val="nn-NO"/>
        </w:rPr>
        <w:t xml:space="preserve">og den omfatter </w:t>
      </w:r>
      <w:r w:rsidRPr="004C4DA0">
        <w:rPr>
          <w:b/>
          <w:bCs/>
          <w:i/>
          <w:iCs/>
          <w:lang w:val="nn-NO"/>
        </w:rPr>
        <w:t>alle dokumenter</w:t>
      </w:r>
      <w:r w:rsidRPr="004C4DA0">
        <w:rPr>
          <w:lang w:val="nn-NO"/>
        </w:rPr>
        <w:t xml:space="preserve"> som blir til som ledd i den virksomheten som Ålesund kommune driver, også egenproduserte og organinterne dokumenter. </w:t>
      </w:r>
    </w:p>
    <w:p w14:paraId="4E24AD4E" w14:textId="2C0F8044" w:rsidR="0035104E" w:rsidRPr="004C4DA0" w:rsidRDefault="0035104E" w:rsidP="0035104E">
      <w:pPr>
        <w:rPr>
          <w:b/>
          <w:bCs/>
          <w:iCs/>
          <w:lang w:val="nn-NO"/>
        </w:rPr>
      </w:pPr>
      <w:r w:rsidRPr="004C4DA0">
        <w:rPr>
          <w:b/>
          <w:bCs/>
          <w:iCs/>
          <w:lang w:val="nn-NO"/>
        </w:rPr>
        <w:t>Ålesund kommunes arkivverdige dokumenter er dokumenter som omfattes av enten journalføringsplikten eller arkiveringsplikten.</w:t>
      </w:r>
      <w:r>
        <w:rPr>
          <w:b/>
          <w:bCs/>
          <w:iCs/>
          <w:lang w:val="nn-NO"/>
        </w:rPr>
        <w:t xml:space="preserve"> </w:t>
      </w:r>
      <w:r w:rsidRPr="004C4DA0">
        <w:rPr>
          <w:b/>
          <w:bCs/>
          <w:iCs/>
          <w:lang w:val="nn-NO"/>
        </w:rPr>
        <w:t xml:space="preserve">I Ålesund kommune har vi et saks- arkivsystem, Acos </w:t>
      </w:r>
      <w:r w:rsidR="00CD47D4">
        <w:rPr>
          <w:b/>
          <w:bCs/>
          <w:iCs/>
          <w:lang w:val="nn-NO"/>
        </w:rPr>
        <w:t>WebSak</w:t>
      </w:r>
      <w:r w:rsidRPr="004C4DA0">
        <w:rPr>
          <w:b/>
          <w:bCs/>
          <w:iCs/>
          <w:lang w:val="nn-NO"/>
        </w:rPr>
        <w:t xml:space="preserve"> og i tillegg flere fagsystem som vi journalfører i etter gitte retningslinjer innenfor de enkelte fagområder. </w:t>
      </w:r>
    </w:p>
    <w:p w14:paraId="70196A24" w14:textId="77777777" w:rsidR="0035104E" w:rsidRDefault="0035104E" w:rsidP="0035104E">
      <w:pPr>
        <w:rPr>
          <w:b/>
          <w:bCs/>
          <w:iCs/>
          <w:lang w:val="nn-NO"/>
        </w:rPr>
      </w:pPr>
    </w:p>
    <w:p w14:paraId="1A09DAFF" w14:textId="77777777" w:rsidR="0035104E" w:rsidRDefault="0035104E" w:rsidP="0035104E">
      <w:pPr>
        <w:rPr>
          <w:b/>
          <w:bCs/>
          <w:iCs/>
          <w:lang w:val="nn-NO"/>
        </w:rPr>
      </w:pPr>
    </w:p>
    <w:p w14:paraId="07231C1E" w14:textId="77777777" w:rsidR="0035104E" w:rsidRPr="00517E26" w:rsidRDefault="0035104E" w:rsidP="0035104E">
      <w:pPr>
        <w:rPr>
          <w:b/>
          <w:bCs/>
          <w:iCs/>
          <w:lang w:val="nn-NO"/>
        </w:rPr>
      </w:pPr>
    </w:p>
    <w:p w14:paraId="68FA5634" w14:textId="77777777" w:rsidR="0035104E" w:rsidRDefault="0035104E" w:rsidP="0035104E">
      <w:pPr>
        <w:pStyle w:val="Overskrift2"/>
      </w:pPr>
      <w:bookmarkStart w:id="4" w:name="_Toc24621137"/>
      <w:r>
        <w:t>Forklaring til tabell (matrise)</w:t>
      </w:r>
      <w:bookmarkEnd w:id="4"/>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8"/>
        <w:gridCol w:w="6896"/>
      </w:tblGrid>
      <w:tr w:rsidR="0035104E" w14:paraId="5E6DED5F" w14:textId="77777777" w:rsidTr="001A250D">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CA08A4"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b/>
                <w:noProof w:val="0"/>
                <w:color w:val="auto"/>
                <w:lang w:eastAsia="nb-NO"/>
              </w:rPr>
            </w:pPr>
            <w:r>
              <w:rPr>
                <w:rFonts w:eastAsia="Times New Roman"/>
                <w:b/>
                <w:noProof w:val="0"/>
                <w:color w:val="auto"/>
                <w:lang w:eastAsia="nb-NO"/>
              </w:rPr>
              <w:t>Saksnivå</w:t>
            </w:r>
          </w:p>
        </w:tc>
        <w:tc>
          <w:tcPr>
            <w:tcW w:w="6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BA702A"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Hva saken gjelder</w:t>
            </w:r>
          </w:p>
        </w:tc>
      </w:tr>
      <w:tr w:rsidR="0035104E" w14:paraId="6744D8AC" w14:textId="77777777" w:rsidTr="001A250D">
        <w:trPr>
          <w:trHeight w:val="195"/>
        </w:trPr>
        <w:tc>
          <w:tcPr>
            <w:tcW w:w="2598" w:type="dxa"/>
            <w:tcBorders>
              <w:top w:val="single" w:sz="4" w:space="0" w:color="auto"/>
              <w:left w:val="single" w:sz="4" w:space="0" w:color="auto"/>
              <w:bottom w:val="single" w:sz="4" w:space="0" w:color="auto"/>
              <w:right w:val="single" w:sz="4" w:space="0" w:color="auto"/>
            </w:tcBorders>
            <w:hideMark/>
          </w:tcPr>
          <w:p w14:paraId="3A3847EE"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p>
        </w:tc>
        <w:tc>
          <w:tcPr>
            <w:tcW w:w="6896" w:type="dxa"/>
            <w:tcBorders>
              <w:top w:val="single" w:sz="4" w:space="0" w:color="auto"/>
              <w:left w:val="single" w:sz="4" w:space="0" w:color="auto"/>
              <w:bottom w:val="single" w:sz="4" w:space="0" w:color="auto"/>
              <w:right w:val="single" w:sz="4" w:space="0" w:color="auto"/>
            </w:tcBorders>
            <w:hideMark/>
          </w:tcPr>
          <w:p w14:paraId="1C2C36F3"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left="25" w:firstLine="166"/>
              <w:rPr>
                <w:sz w:val="20"/>
                <w:szCs w:val="20"/>
              </w:rPr>
            </w:pPr>
            <w:r w:rsidRPr="001E6C93">
              <w:rPr>
                <w:sz w:val="20"/>
                <w:szCs w:val="20"/>
              </w:rPr>
              <w:t>Tittel skal være meningsbærende og sikre enklest mulig gjenfinning.</w:t>
            </w:r>
          </w:p>
        </w:tc>
      </w:tr>
      <w:tr w:rsidR="0035104E" w14:paraId="52579CA3" w14:textId="77777777" w:rsidTr="001A250D">
        <w:trPr>
          <w:trHeight w:val="300"/>
        </w:trPr>
        <w:tc>
          <w:tcPr>
            <w:tcW w:w="2598" w:type="dxa"/>
            <w:tcBorders>
              <w:top w:val="single" w:sz="4" w:space="0" w:color="auto"/>
              <w:left w:val="single" w:sz="4" w:space="0" w:color="auto"/>
              <w:bottom w:val="single" w:sz="4" w:space="0" w:color="auto"/>
              <w:right w:val="single" w:sz="4" w:space="0" w:color="auto"/>
            </w:tcBorders>
          </w:tcPr>
          <w:p w14:paraId="57393ADD"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 xml:space="preserve"> Tittel2</w:t>
            </w:r>
          </w:p>
        </w:tc>
        <w:tc>
          <w:tcPr>
            <w:tcW w:w="6896" w:type="dxa"/>
            <w:tcBorders>
              <w:top w:val="single" w:sz="4" w:space="0" w:color="auto"/>
              <w:left w:val="single" w:sz="4" w:space="0" w:color="auto"/>
              <w:bottom w:val="single" w:sz="4" w:space="0" w:color="auto"/>
              <w:right w:val="single" w:sz="4" w:space="0" w:color="auto"/>
            </w:tcBorders>
          </w:tcPr>
          <w:p w14:paraId="49941E34"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left="25" w:firstLine="166"/>
              <w:rPr>
                <w:sz w:val="20"/>
                <w:szCs w:val="20"/>
              </w:rPr>
            </w:pPr>
            <w:r w:rsidRPr="001E6C93">
              <w:rPr>
                <w:sz w:val="20"/>
                <w:szCs w:val="20"/>
              </w:rPr>
              <w:t>Eventuelle tilleggsopplysninger, ofte opplysninger som skal skjermes.</w:t>
            </w:r>
          </w:p>
        </w:tc>
      </w:tr>
      <w:tr w:rsidR="0035104E" w14:paraId="06A4E9B8"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0620FAB3"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Administrativ enhet</w:t>
            </w:r>
          </w:p>
        </w:tc>
        <w:tc>
          <w:tcPr>
            <w:tcW w:w="6896" w:type="dxa"/>
            <w:tcBorders>
              <w:top w:val="single" w:sz="4" w:space="0" w:color="auto"/>
              <w:left w:val="single" w:sz="4" w:space="0" w:color="auto"/>
              <w:bottom w:val="single" w:sz="4" w:space="0" w:color="auto"/>
              <w:right w:val="single" w:sz="4" w:space="0" w:color="auto"/>
            </w:tcBorders>
            <w:hideMark/>
          </w:tcPr>
          <w:p w14:paraId="3A3E6491"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Navn på den administrativ enhet som eier saken</w:t>
            </w:r>
          </w:p>
        </w:tc>
      </w:tr>
      <w:tr w:rsidR="0035104E" w14:paraId="569DE97F"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7FA6DF8D"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Saksansvarlig</w:t>
            </w:r>
          </w:p>
        </w:tc>
        <w:tc>
          <w:tcPr>
            <w:tcW w:w="6896" w:type="dxa"/>
            <w:tcBorders>
              <w:top w:val="single" w:sz="4" w:space="0" w:color="auto"/>
              <w:left w:val="single" w:sz="4" w:space="0" w:color="auto"/>
              <w:bottom w:val="single" w:sz="4" w:space="0" w:color="auto"/>
              <w:right w:val="single" w:sz="4" w:space="0" w:color="auto"/>
            </w:tcBorders>
            <w:hideMark/>
          </w:tcPr>
          <w:p w14:paraId="3FDB2EC4" w14:textId="673D6CF3" w:rsidR="0035104E" w:rsidRPr="001E6C93"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 xml:space="preserve">Velg </w:t>
            </w:r>
            <w:r w:rsidR="00CD47D4">
              <w:rPr>
                <w:rFonts w:eastAsia="Times New Roman"/>
                <w:noProof w:val="0"/>
                <w:color w:val="auto"/>
                <w:sz w:val="20"/>
                <w:szCs w:val="20"/>
                <w:lang w:eastAsia="nb-NO"/>
              </w:rPr>
              <w:t>WebSak</w:t>
            </w:r>
            <w:r w:rsidRPr="001E6C93">
              <w:rPr>
                <w:rFonts w:eastAsia="Times New Roman"/>
                <w:noProof w:val="0"/>
                <w:color w:val="auto"/>
                <w:sz w:val="20"/>
                <w:szCs w:val="20"/>
                <w:lang w:eastAsia="nb-NO"/>
              </w:rPr>
              <w:t xml:space="preserve"> initialer til den saksbehandler som skal eie saken</w:t>
            </w:r>
          </w:p>
        </w:tc>
      </w:tr>
      <w:tr w:rsidR="0035104E" w14:paraId="00054FD1" w14:textId="77777777" w:rsidTr="001A250D">
        <w:tc>
          <w:tcPr>
            <w:tcW w:w="2598" w:type="dxa"/>
            <w:tcBorders>
              <w:top w:val="single" w:sz="4" w:space="0" w:color="auto"/>
              <w:left w:val="single" w:sz="4" w:space="0" w:color="auto"/>
              <w:bottom w:val="single" w:sz="4" w:space="0" w:color="auto"/>
              <w:right w:val="single" w:sz="4" w:space="0" w:color="auto"/>
            </w:tcBorders>
          </w:tcPr>
          <w:p w14:paraId="0313943E"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Journalenhet</w:t>
            </w:r>
          </w:p>
        </w:tc>
        <w:tc>
          <w:tcPr>
            <w:tcW w:w="6896" w:type="dxa"/>
            <w:tcBorders>
              <w:top w:val="single" w:sz="4" w:space="0" w:color="auto"/>
              <w:left w:val="single" w:sz="4" w:space="0" w:color="auto"/>
              <w:bottom w:val="single" w:sz="4" w:space="0" w:color="auto"/>
              <w:right w:val="single" w:sz="4" w:space="0" w:color="auto"/>
            </w:tcBorders>
          </w:tcPr>
          <w:p w14:paraId="212ABF9B" w14:textId="77777777" w:rsidR="0035104E" w:rsidRPr="001E6C93" w:rsidRDefault="0035104E" w:rsidP="001A250D">
            <w:pPr>
              <w:widowControl w:val="0"/>
              <w:spacing w:after="100" w:afterAutospacing="1" w:line="240" w:lineRule="auto"/>
              <w:ind w:left="25" w:firstLine="166"/>
              <w:rPr>
                <w:rFonts w:eastAsia="Times New Roman"/>
                <w:noProof w:val="0"/>
                <w:color w:val="auto"/>
                <w:sz w:val="20"/>
                <w:szCs w:val="20"/>
                <w:lang w:eastAsia="nb-NO"/>
              </w:rPr>
            </w:pPr>
            <w:r w:rsidRPr="002C33EA">
              <w:rPr>
                <w:rFonts w:eastAsia="Times New Roman"/>
                <w:b/>
                <w:noProof w:val="0"/>
                <w:color w:val="auto"/>
                <w:sz w:val="20"/>
                <w:szCs w:val="20"/>
                <w:lang w:eastAsia="nb-NO"/>
              </w:rPr>
              <w:t>PM</w:t>
            </w:r>
            <w:r w:rsidRPr="002C33EA">
              <w:rPr>
                <w:rFonts w:eastAsia="Times New Roman"/>
                <w:noProof w:val="0"/>
                <w:color w:val="auto"/>
                <w:sz w:val="20"/>
                <w:szCs w:val="20"/>
                <w:lang w:eastAsia="nb-NO"/>
              </w:rPr>
              <w:t xml:space="preserve"> er standard verdi – endres ikke</w:t>
            </w:r>
          </w:p>
        </w:tc>
      </w:tr>
      <w:tr w:rsidR="0035104E" w14:paraId="12A0CF30"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66D3B960"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Arkivdel</w:t>
            </w:r>
          </w:p>
        </w:tc>
        <w:tc>
          <w:tcPr>
            <w:tcW w:w="6896" w:type="dxa"/>
            <w:tcBorders>
              <w:top w:val="single" w:sz="4" w:space="0" w:color="auto"/>
              <w:left w:val="single" w:sz="4" w:space="0" w:color="auto"/>
              <w:bottom w:val="single" w:sz="4" w:space="0" w:color="auto"/>
              <w:right w:val="single" w:sz="4" w:space="0" w:color="auto"/>
            </w:tcBorders>
            <w:hideMark/>
          </w:tcPr>
          <w:p w14:paraId="637B7768" w14:textId="77777777" w:rsidR="0035104E" w:rsidRPr="001E6C93" w:rsidRDefault="0035104E" w:rsidP="001A250D">
            <w:pPr>
              <w:widowControl w:val="0"/>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Velg den arkivdel fra nedtrekkspilen som passer ditt behov</w:t>
            </w:r>
          </w:p>
        </w:tc>
      </w:tr>
      <w:tr w:rsidR="0035104E" w14:paraId="1722ABA9"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3E392853"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Klassering</w:t>
            </w:r>
          </w:p>
        </w:tc>
        <w:tc>
          <w:tcPr>
            <w:tcW w:w="6896" w:type="dxa"/>
            <w:tcBorders>
              <w:top w:val="single" w:sz="4" w:space="0" w:color="auto"/>
              <w:left w:val="single" w:sz="4" w:space="0" w:color="auto"/>
              <w:bottom w:val="single" w:sz="4" w:space="0" w:color="auto"/>
              <w:right w:val="single" w:sz="4" w:space="0" w:color="auto"/>
            </w:tcBorders>
            <w:hideMark/>
          </w:tcPr>
          <w:p w14:paraId="31CCC15C"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En eller flere koder som sorterer sak eller journalpost etter emne</w:t>
            </w:r>
          </w:p>
        </w:tc>
      </w:tr>
      <w:tr w:rsidR="0035104E" w14:paraId="004E2D27" w14:textId="77777777" w:rsidTr="001A250D">
        <w:tc>
          <w:tcPr>
            <w:tcW w:w="2598" w:type="dxa"/>
            <w:tcBorders>
              <w:top w:val="single" w:sz="4" w:space="0" w:color="auto"/>
              <w:left w:val="single" w:sz="4" w:space="0" w:color="auto"/>
              <w:bottom w:val="single" w:sz="4" w:space="0" w:color="auto"/>
              <w:right w:val="single" w:sz="4" w:space="0" w:color="auto"/>
            </w:tcBorders>
          </w:tcPr>
          <w:p w14:paraId="28201F94"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Saksdato</w:t>
            </w:r>
          </w:p>
        </w:tc>
        <w:tc>
          <w:tcPr>
            <w:tcW w:w="6896" w:type="dxa"/>
            <w:tcBorders>
              <w:top w:val="single" w:sz="4" w:space="0" w:color="auto"/>
              <w:left w:val="single" w:sz="4" w:space="0" w:color="auto"/>
              <w:bottom w:val="single" w:sz="4" w:space="0" w:color="auto"/>
              <w:right w:val="single" w:sz="4" w:space="0" w:color="auto"/>
            </w:tcBorders>
          </w:tcPr>
          <w:p w14:paraId="7368388B"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Dato for når saken er opprettet</w:t>
            </w:r>
          </w:p>
        </w:tc>
      </w:tr>
      <w:tr w:rsidR="0035104E" w14:paraId="28394C97"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5226DFFF"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Skjermingskode *</w:t>
            </w:r>
          </w:p>
        </w:tc>
        <w:tc>
          <w:tcPr>
            <w:tcW w:w="6896" w:type="dxa"/>
            <w:tcBorders>
              <w:top w:val="single" w:sz="4" w:space="0" w:color="auto"/>
              <w:left w:val="single" w:sz="4" w:space="0" w:color="auto"/>
              <w:bottom w:val="single" w:sz="4" w:space="0" w:color="auto"/>
              <w:right w:val="single" w:sz="4" w:space="0" w:color="auto"/>
            </w:tcBorders>
            <w:hideMark/>
          </w:tcPr>
          <w:p w14:paraId="3A0010C5" w14:textId="0413CDB9" w:rsidR="0035104E" w:rsidRDefault="0035104E" w:rsidP="001A250D">
            <w:pPr>
              <w:tabs>
                <w:tab w:val="left" w:pos="1366"/>
                <w:tab w:val="left" w:pos="2665"/>
                <w:tab w:val="left" w:pos="3963"/>
                <w:tab w:val="left" w:pos="5256"/>
                <w:tab w:val="left" w:pos="6555"/>
                <w:tab w:val="left" w:pos="7847"/>
                <w:tab w:val="left" w:pos="9146"/>
              </w:tabs>
              <w:spacing w:after="0" w:line="240" w:lineRule="auto"/>
              <w:ind w:left="158"/>
              <w:rPr>
                <w:rFonts w:eastAsia="Times New Roman"/>
                <w:noProof w:val="0"/>
                <w:color w:val="auto"/>
                <w:sz w:val="20"/>
                <w:szCs w:val="20"/>
                <w:lang w:eastAsia="nb-NO"/>
              </w:rPr>
            </w:pPr>
            <w:r w:rsidRPr="001E6C93">
              <w:rPr>
                <w:rFonts w:eastAsia="Times New Roman"/>
                <w:noProof w:val="0"/>
                <w:color w:val="auto"/>
                <w:sz w:val="20"/>
                <w:szCs w:val="20"/>
                <w:lang w:eastAsia="nb-NO"/>
              </w:rPr>
              <w:t>Benyttes for å skjerme sensitiv informasjon fra offentlighet. Ved inngående registreringer påfører D</w:t>
            </w:r>
            <w:r w:rsidR="00D31BC4">
              <w:rPr>
                <w:rFonts w:eastAsia="Times New Roman"/>
                <w:noProof w:val="0"/>
                <w:color w:val="auto"/>
                <w:sz w:val="20"/>
                <w:szCs w:val="20"/>
                <w:lang w:eastAsia="nb-NO"/>
              </w:rPr>
              <w:t>okumentasjonsforvaltning</w:t>
            </w:r>
            <w:r w:rsidRPr="001E6C93">
              <w:rPr>
                <w:rFonts w:eastAsia="Times New Roman"/>
                <w:noProof w:val="0"/>
                <w:color w:val="auto"/>
                <w:sz w:val="20"/>
                <w:szCs w:val="20"/>
                <w:lang w:eastAsia="nb-NO"/>
              </w:rPr>
              <w:t xml:space="preserve"> et forslag – men det endelige ansvaret tilligger saksbehandler</w:t>
            </w:r>
            <w:r w:rsidR="002C33EA">
              <w:rPr>
                <w:rFonts w:eastAsia="Times New Roman"/>
                <w:noProof w:val="0"/>
                <w:color w:val="auto"/>
                <w:sz w:val="20"/>
                <w:szCs w:val="20"/>
                <w:lang w:eastAsia="nb-NO"/>
              </w:rPr>
              <w:t>.</w:t>
            </w:r>
          </w:p>
          <w:p w14:paraId="386C27A2" w14:textId="6A1F338E" w:rsidR="002C33EA" w:rsidRPr="001E6C93" w:rsidRDefault="002C33EA" w:rsidP="001A250D">
            <w:pPr>
              <w:tabs>
                <w:tab w:val="left" w:pos="1366"/>
                <w:tab w:val="left" w:pos="2665"/>
                <w:tab w:val="left" w:pos="3963"/>
                <w:tab w:val="left" w:pos="5256"/>
                <w:tab w:val="left" w:pos="6555"/>
                <w:tab w:val="left" w:pos="7847"/>
                <w:tab w:val="left" w:pos="9146"/>
              </w:tabs>
              <w:spacing w:after="0" w:line="240" w:lineRule="auto"/>
              <w:ind w:left="158"/>
              <w:rPr>
                <w:rFonts w:eastAsia="Times New Roman"/>
                <w:noProof w:val="0"/>
                <w:color w:val="auto"/>
                <w:sz w:val="20"/>
                <w:szCs w:val="20"/>
                <w:lang w:eastAsia="nb-NO"/>
              </w:rPr>
            </w:pPr>
            <w:r>
              <w:rPr>
                <w:rFonts w:eastAsia="Times New Roman"/>
                <w:noProof w:val="0"/>
                <w:color w:val="auto"/>
                <w:sz w:val="20"/>
                <w:szCs w:val="20"/>
                <w:lang w:eastAsia="nb-NO"/>
              </w:rPr>
              <w:t>Det er forskjellige typer tilgangskoder og avskjermingskoder. Velg hjemmel i listen over paragrafer. Finnes ikke hjemmelen du skal bruke, kontakter du Avdeling for dokumentasjonsforvaltning på e-post: brukerstottewebsak@alesund.kommune.no</w:t>
            </w:r>
          </w:p>
        </w:tc>
      </w:tr>
      <w:tr w:rsidR="0035104E" w14:paraId="4AD93E62"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3AB969A1"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Merknad på saken</w:t>
            </w:r>
          </w:p>
        </w:tc>
        <w:tc>
          <w:tcPr>
            <w:tcW w:w="6896" w:type="dxa"/>
            <w:tcBorders>
              <w:top w:val="single" w:sz="4" w:space="0" w:color="auto"/>
              <w:left w:val="single" w:sz="4" w:space="0" w:color="auto"/>
              <w:bottom w:val="single" w:sz="4" w:space="0" w:color="auto"/>
              <w:right w:val="single" w:sz="4" w:space="0" w:color="auto"/>
            </w:tcBorders>
            <w:hideMark/>
          </w:tcPr>
          <w:p w14:paraId="761626BE"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Supplerende opplysninger – benyttes ved behov</w:t>
            </w:r>
          </w:p>
        </w:tc>
      </w:tr>
      <w:tr w:rsidR="0035104E" w14:paraId="61F861B2" w14:textId="77777777" w:rsidTr="001A250D">
        <w:tc>
          <w:tcPr>
            <w:tcW w:w="2598" w:type="dxa"/>
            <w:tcBorders>
              <w:top w:val="single" w:sz="4" w:space="0" w:color="auto"/>
              <w:left w:val="single" w:sz="4" w:space="0" w:color="auto"/>
              <w:bottom w:val="single" w:sz="4" w:space="0" w:color="auto"/>
              <w:right w:val="single" w:sz="4" w:space="0" w:color="auto"/>
            </w:tcBorders>
          </w:tcPr>
          <w:p w14:paraId="0B3B1D15"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Avsluttet</w:t>
            </w:r>
          </w:p>
        </w:tc>
        <w:tc>
          <w:tcPr>
            <w:tcW w:w="6896" w:type="dxa"/>
            <w:tcBorders>
              <w:top w:val="single" w:sz="4" w:space="0" w:color="auto"/>
              <w:left w:val="single" w:sz="4" w:space="0" w:color="auto"/>
              <w:bottom w:val="single" w:sz="4" w:space="0" w:color="auto"/>
              <w:right w:val="single" w:sz="4" w:space="0" w:color="auto"/>
            </w:tcBorders>
          </w:tcPr>
          <w:p w14:paraId="75D75C2F"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Fylles ut når saken avsluttes</w:t>
            </w:r>
          </w:p>
        </w:tc>
      </w:tr>
    </w:tbl>
    <w:p w14:paraId="10C8D5CA" w14:textId="77777777" w:rsidR="0035104E" w:rsidRDefault="0035104E" w:rsidP="0035104E">
      <w:pPr>
        <w:spacing w:after="0" w:line="240" w:lineRule="auto"/>
        <w:ind w:left="74"/>
        <w:rPr>
          <w:rFonts w:eastAsia="Times New Roman"/>
          <w:noProof w:val="0"/>
          <w:color w:val="auto"/>
          <w:lang w:eastAsia="nb-NO"/>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8"/>
        <w:gridCol w:w="5902"/>
        <w:gridCol w:w="994"/>
      </w:tblGrid>
      <w:tr w:rsidR="0035104E" w14:paraId="34D2180D" w14:textId="77777777" w:rsidTr="001A250D">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BE5DFC"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firstLine="67"/>
              <w:rPr>
                <w:rFonts w:eastAsia="Times New Roman"/>
                <w:b/>
                <w:noProof w:val="0"/>
                <w:color w:val="auto"/>
                <w:lang w:eastAsia="nb-NO"/>
              </w:rPr>
            </w:pPr>
            <w:r>
              <w:rPr>
                <w:rFonts w:eastAsia="Times New Roman"/>
                <w:b/>
                <w:noProof w:val="0"/>
                <w:color w:val="auto"/>
                <w:lang w:eastAsia="nb-NO"/>
              </w:rPr>
              <w:t>Journalpostnivå</w:t>
            </w:r>
          </w:p>
        </w:tc>
        <w:tc>
          <w:tcPr>
            <w:tcW w:w="5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28377B"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Journalpostinnhold (hva journalposten gjelder)</w:t>
            </w:r>
            <w:r>
              <w:rPr>
                <w:rFonts w:eastAsia="Times New Roman"/>
                <w:b/>
                <w:noProof w:val="0"/>
                <w:color w:val="auto"/>
                <w:lang w:eastAsia="nb-NO"/>
              </w:rPr>
              <w:br/>
            </w:r>
            <w:r>
              <w:rPr>
                <w:rFonts w:eastAsia="Times New Roman"/>
                <w:i/>
                <w:noProof w:val="0"/>
                <w:color w:val="auto"/>
                <w:sz w:val="18"/>
                <w:szCs w:val="18"/>
                <w:lang w:eastAsia="nb-NO"/>
              </w:rPr>
              <w:t>Tittel: Hva journalposten gjelder</w:t>
            </w:r>
            <w:r>
              <w:rPr>
                <w:rFonts w:eastAsia="Times New Roman"/>
                <w:i/>
                <w:noProof w:val="0"/>
                <w:color w:val="auto"/>
                <w:sz w:val="18"/>
                <w:szCs w:val="18"/>
                <w:lang w:eastAsia="nb-NO"/>
              </w:rPr>
              <w:br/>
              <w:t>Tittel2: Brukes ved behov for mer utfyllende opplysninger</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E54698"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Type</w:t>
            </w:r>
          </w:p>
        </w:tc>
      </w:tr>
      <w:tr w:rsidR="0035104E" w14:paraId="30A97718" w14:textId="77777777" w:rsidTr="001A250D">
        <w:trPr>
          <w:trHeight w:val="210"/>
        </w:trPr>
        <w:tc>
          <w:tcPr>
            <w:tcW w:w="2598" w:type="dxa"/>
            <w:tcBorders>
              <w:top w:val="single" w:sz="4" w:space="0" w:color="auto"/>
              <w:left w:val="single" w:sz="4" w:space="0" w:color="auto"/>
              <w:bottom w:val="single" w:sz="4" w:space="0" w:color="auto"/>
              <w:right w:val="single" w:sz="4" w:space="0" w:color="auto"/>
            </w:tcBorders>
            <w:hideMark/>
          </w:tcPr>
          <w:p w14:paraId="7AF17499"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p>
        </w:tc>
        <w:tc>
          <w:tcPr>
            <w:tcW w:w="5902" w:type="dxa"/>
            <w:tcBorders>
              <w:top w:val="single" w:sz="4" w:space="0" w:color="auto"/>
              <w:left w:val="single" w:sz="4" w:space="0" w:color="auto"/>
              <w:bottom w:val="single" w:sz="4" w:space="0" w:color="auto"/>
              <w:right w:val="single" w:sz="4" w:space="0" w:color="auto"/>
            </w:tcBorders>
            <w:hideMark/>
          </w:tcPr>
          <w:p w14:paraId="1C131589"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Pr>
                <w:rFonts w:eastAsia="Times New Roman"/>
                <w:noProof w:val="0"/>
                <w:color w:val="auto"/>
                <w:sz w:val="20"/>
                <w:szCs w:val="20"/>
                <w:lang w:eastAsia="nb-NO"/>
              </w:rPr>
              <w:t>J</w:t>
            </w:r>
            <w:r w:rsidRPr="001E6C93">
              <w:rPr>
                <w:rFonts w:eastAsia="Times New Roman"/>
                <w:noProof w:val="0"/>
                <w:color w:val="auto"/>
                <w:sz w:val="20"/>
                <w:szCs w:val="20"/>
                <w:lang w:eastAsia="nb-NO"/>
              </w:rPr>
              <w:t>ournalposttittel</w:t>
            </w:r>
          </w:p>
        </w:tc>
        <w:tc>
          <w:tcPr>
            <w:tcW w:w="994" w:type="dxa"/>
            <w:vMerge w:val="restart"/>
            <w:tcBorders>
              <w:top w:val="single" w:sz="4" w:space="0" w:color="auto"/>
              <w:left w:val="single" w:sz="4" w:space="0" w:color="auto"/>
              <w:right w:val="single" w:sz="4" w:space="0" w:color="auto"/>
            </w:tcBorders>
          </w:tcPr>
          <w:p w14:paraId="232DD74D"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35104E" w14:paraId="24099F52" w14:textId="77777777" w:rsidTr="001A250D">
        <w:trPr>
          <w:trHeight w:val="300"/>
        </w:trPr>
        <w:tc>
          <w:tcPr>
            <w:tcW w:w="2598" w:type="dxa"/>
            <w:tcBorders>
              <w:top w:val="single" w:sz="4" w:space="0" w:color="auto"/>
              <w:left w:val="single" w:sz="4" w:space="0" w:color="auto"/>
              <w:bottom w:val="single" w:sz="4" w:space="0" w:color="auto"/>
              <w:right w:val="single" w:sz="4" w:space="0" w:color="auto"/>
            </w:tcBorders>
          </w:tcPr>
          <w:p w14:paraId="704AB08D"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 xml:space="preserve"> Tittel2</w:t>
            </w:r>
          </w:p>
        </w:tc>
        <w:tc>
          <w:tcPr>
            <w:tcW w:w="5902" w:type="dxa"/>
            <w:tcBorders>
              <w:top w:val="single" w:sz="4" w:space="0" w:color="auto"/>
              <w:left w:val="single" w:sz="4" w:space="0" w:color="auto"/>
              <w:bottom w:val="single" w:sz="4" w:space="0" w:color="auto"/>
              <w:right w:val="single" w:sz="4" w:space="0" w:color="auto"/>
            </w:tcBorders>
          </w:tcPr>
          <w:p w14:paraId="7C641372" w14:textId="78156AEB"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Pr>
                <w:rFonts w:eastAsia="Times New Roman"/>
                <w:noProof w:val="0"/>
                <w:color w:val="auto"/>
                <w:sz w:val="20"/>
                <w:szCs w:val="20"/>
                <w:lang w:eastAsia="nb-NO"/>
              </w:rPr>
              <w:t>E</w:t>
            </w:r>
            <w:r w:rsidRPr="001E6C93">
              <w:rPr>
                <w:rFonts w:eastAsia="Times New Roman"/>
                <w:noProof w:val="0"/>
                <w:color w:val="auto"/>
                <w:sz w:val="20"/>
                <w:szCs w:val="20"/>
                <w:lang w:eastAsia="nb-NO"/>
              </w:rPr>
              <w:t>ventuell journalposttittel2</w:t>
            </w:r>
          </w:p>
        </w:tc>
        <w:tc>
          <w:tcPr>
            <w:tcW w:w="994" w:type="dxa"/>
            <w:vMerge/>
            <w:tcBorders>
              <w:left w:val="single" w:sz="4" w:space="0" w:color="auto"/>
              <w:bottom w:val="single" w:sz="4" w:space="0" w:color="auto"/>
              <w:right w:val="single" w:sz="4" w:space="0" w:color="auto"/>
            </w:tcBorders>
          </w:tcPr>
          <w:p w14:paraId="264AF0EE"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35104E" w14:paraId="1BFFED3F" w14:textId="77777777" w:rsidTr="001A250D">
        <w:trPr>
          <w:trHeight w:val="435"/>
        </w:trPr>
        <w:tc>
          <w:tcPr>
            <w:tcW w:w="2598" w:type="dxa"/>
            <w:tcBorders>
              <w:top w:val="single" w:sz="4" w:space="0" w:color="auto"/>
              <w:left w:val="single" w:sz="4" w:space="0" w:color="auto"/>
              <w:bottom w:val="single" w:sz="4" w:space="0" w:color="auto"/>
              <w:right w:val="single" w:sz="4" w:space="0" w:color="auto"/>
            </w:tcBorders>
            <w:hideMark/>
          </w:tcPr>
          <w:p w14:paraId="2031E3DC"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r>
              <w:rPr>
                <w:i/>
              </w:rPr>
              <w:br/>
              <w:t xml:space="preserve"> </w:t>
            </w:r>
          </w:p>
        </w:tc>
        <w:tc>
          <w:tcPr>
            <w:tcW w:w="5902" w:type="dxa"/>
            <w:tcBorders>
              <w:top w:val="single" w:sz="4" w:space="0" w:color="auto"/>
              <w:left w:val="single" w:sz="4" w:space="0" w:color="auto"/>
              <w:bottom w:val="single" w:sz="4" w:space="0" w:color="auto"/>
              <w:right w:val="single" w:sz="4" w:space="0" w:color="auto"/>
            </w:tcBorders>
            <w:hideMark/>
          </w:tcPr>
          <w:p w14:paraId="34FF24F2"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sidRPr="005F1AE7">
              <w:rPr>
                <w:rFonts w:eastAsia="Times New Roman"/>
                <w:noProof w:val="0"/>
                <w:color w:val="auto"/>
                <w:sz w:val="20"/>
                <w:szCs w:val="20"/>
                <w:lang w:eastAsia="nb-NO"/>
              </w:rPr>
              <w:t>Fylles ut dersom flere forskjellige journalposttyper skal benyttes i samme sak</w:t>
            </w:r>
          </w:p>
        </w:tc>
        <w:tc>
          <w:tcPr>
            <w:tcW w:w="994" w:type="dxa"/>
            <w:vMerge w:val="restart"/>
            <w:tcBorders>
              <w:top w:val="single" w:sz="4" w:space="0" w:color="auto"/>
              <w:left w:val="single" w:sz="4" w:space="0" w:color="auto"/>
              <w:right w:val="single" w:sz="4" w:space="0" w:color="auto"/>
            </w:tcBorders>
          </w:tcPr>
          <w:p w14:paraId="3B393054"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35104E" w14:paraId="246FC976" w14:textId="77777777" w:rsidTr="001A250D">
        <w:trPr>
          <w:trHeight w:val="315"/>
        </w:trPr>
        <w:tc>
          <w:tcPr>
            <w:tcW w:w="2598" w:type="dxa"/>
            <w:tcBorders>
              <w:top w:val="single" w:sz="4" w:space="0" w:color="auto"/>
              <w:left w:val="single" w:sz="4" w:space="0" w:color="auto"/>
              <w:bottom w:val="single" w:sz="4" w:space="0" w:color="auto"/>
              <w:right w:val="single" w:sz="4" w:space="0" w:color="auto"/>
            </w:tcBorders>
          </w:tcPr>
          <w:p w14:paraId="443D3E7D"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Tittel2</w:t>
            </w:r>
          </w:p>
        </w:tc>
        <w:tc>
          <w:tcPr>
            <w:tcW w:w="5902" w:type="dxa"/>
            <w:tcBorders>
              <w:top w:val="single" w:sz="4" w:space="0" w:color="auto"/>
              <w:left w:val="single" w:sz="4" w:space="0" w:color="auto"/>
              <w:bottom w:val="single" w:sz="4" w:space="0" w:color="auto"/>
              <w:right w:val="single" w:sz="4" w:space="0" w:color="auto"/>
            </w:tcBorders>
          </w:tcPr>
          <w:p w14:paraId="7C930884"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p>
        </w:tc>
        <w:tc>
          <w:tcPr>
            <w:tcW w:w="994" w:type="dxa"/>
            <w:vMerge/>
            <w:tcBorders>
              <w:left w:val="single" w:sz="4" w:space="0" w:color="auto"/>
              <w:bottom w:val="single" w:sz="4" w:space="0" w:color="auto"/>
              <w:right w:val="single" w:sz="4" w:space="0" w:color="auto"/>
            </w:tcBorders>
          </w:tcPr>
          <w:p w14:paraId="2FBA9841"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bl>
    <w:p w14:paraId="6876B022" w14:textId="3342EF0A" w:rsidR="005F1AE7" w:rsidRDefault="0035104E" w:rsidP="005F1AE7">
      <w:pPr>
        <w:rPr>
          <w:rFonts w:eastAsia="Times New Roman"/>
          <w:i/>
          <w:noProof w:val="0"/>
          <w:color w:val="auto"/>
          <w:sz w:val="20"/>
          <w:szCs w:val="20"/>
          <w:lang w:eastAsia="nb-NO"/>
        </w:rPr>
      </w:pPr>
      <w:r>
        <w:rPr>
          <w:rFonts w:eastAsia="Times New Roman"/>
          <w:noProof w:val="0"/>
          <w:color w:val="auto"/>
          <w:lang w:eastAsia="nb-NO"/>
        </w:rPr>
        <w:br/>
      </w:r>
      <w:r w:rsidRPr="001078FA">
        <w:rPr>
          <w:rFonts w:eastAsia="Times New Roman"/>
          <w:i/>
          <w:noProof w:val="0"/>
          <w:color w:val="auto"/>
          <w:sz w:val="20"/>
          <w:szCs w:val="20"/>
          <w:lang w:eastAsia="nb-NO"/>
        </w:rPr>
        <w:t xml:space="preserve">* Det endelige ansvaret for vurdering av dokumenter ligger hos den enkelte saksbehandler som arbeider med saken. Kommuneadvokat eller </w:t>
      </w:r>
      <w:r w:rsidR="00D31BC4">
        <w:rPr>
          <w:rFonts w:eastAsia="Times New Roman"/>
          <w:i/>
          <w:noProof w:val="0"/>
          <w:color w:val="auto"/>
          <w:sz w:val="20"/>
          <w:szCs w:val="20"/>
          <w:lang w:eastAsia="nb-NO"/>
        </w:rPr>
        <w:t>D</w:t>
      </w:r>
      <w:r w:rsidRPr="001078FA">
        <w:rPr>
          <w:rFonts w:eastAsia="Times New Roman"/>
          <w:i/>
          <w:noProof w:val="0"/>
          <w:color w:val="auto"/>
          <w:sz w:val="20"/>
          <w:szCs w:val="20"/>
          <w:lang w:eastAsia="nb-NO"/>
        </w:rPr>
        <w:t>okument</w:t>
      </w:r>
      <w:r w:rsidR="00D31BC4">
        <w:rPr>
          <w:rFonts w:eastAsia="Times New Roman"/>
          <w:i/>
          <w:noProof w:val="0"/>
          <w:color w:val="auto"/>
          <w:sz w:val="20"/>
          <w:szCs w:val="20"/>
          <w:lang w:eastAsia="nb-NO"/>
        </w:rPr>
        <w:t xml:space="preserve">asjonsforvaltning </w:t>
      </w:r>
      <w:r w:rsidRPr="001078FA">
        <w:rPr>
          <w:rFonts w:eastAsia="Times New Roman"/>
          <w:i/>
          <w:noProof w:val="0"/>
          <w:color w:val="auto"/>
          <w:sz w:val="20"/>
          <w:szCs w:val="20"/>
          <w:lang w:eastAsia="nb-NO"/>
        </w:rPr>
        <w:t xml:space="preserve">kan bistå med vurderinger. </w:t>
      </w:r>
      <w:bookmarkStart w:id="5" w:name="_Toc24621138"/>
    </w:p>
    <w:p w14:paraId="1351FBB4" w14:textId="53CC877D" w:rsidR="0035104E" w:rsidRPr="000874CD" w:rsidRDefault="0035104E" w:rsidP="005F1AE7">
      <w:pPr>
        <w:pStyle w:val="Overskrift2"/>
      </w:pPr>
      <w:r>
        <w:t>Revisjoner av rutinen</w:t>
      </w:r>
      <w:bookmarkEnd w:id="5"/>
    </w:p>
    <w:p w14:paraId="4B31D8B8" w14:textId="01EDF5A9" w:rsidR="0035104E" w:rsidRDefault="0035104E" w:rsidP="0035104E">
      <w:pPr>
        <w:rPr>
          <w:rFonts w:eastAsia="Times New Roman"/>
          <w:noProof w:val="0"/>
          <w:color w:val="auto"/>
          <w:lang w:eastAsia="nb-NO"/>
        </w:rPr>
      </w:pPr>
      <w:r w:rsidRPr="00117735">
        <w:rPr>
          <w:rFonts w:eastAsia="Times New Roman"/>
          <w:noProof w:val="0"/>
          <w:color w:val="auto"/>
          <w:lang w:eastAsia="nb-NO"/>
        </w:rPr>
        <w:t>Rutinen er e</w:t>
      </w:r>
      <w:r>
        <w:rPr>
          <w:rFonts w:eastAsia="Times New Roman"/>
          <w:noProof w:val="0"/>
          <w:color w:val="auto"/>
          <w:lang w:eastAsia="nb-NO"/>
        </w:rPr>
        <w:t xml:space="preserve">t </w:t>
      </w:r>
      <w:r w:rsidRPr="00117735">
        <w:rPr>
          <w:rFonts w:eastAsia="Times New Roman"/>
          <w:noProof w:val="0"/>
          <w:color w:val="auto"/>
          <w:lang w:eastAsia="nb-NO"/>
        </w:rPr>
        <w:t>levende dokument og vil bli r</w:t>
      </w:r>
      <w:r>
        <w:rPr>
          <w:rFonts w:eastAsia="Times New Roman"/>
          <w:noProof w:val="0"/>
          <w:color w:val="auto"/>
          <w:lang w:eastAsia="nb-NO"/>
        </w:rPr>
        <w:t>evidert etter en revisjons</w:t>
      </w:r>
      <w:r w:rsidRPr="00117735">
        <w:rPr>
          <w:rFonts w:eastAsia="Times New Roman"/>
          <w:noProof w:val="0"/>
          <w:color w:val="auto"/>
          <w:lang w:eastAsia="nb-NO"/>
        </w:rPr>
        <w:t>plan</w:t>
      </w:r>
      <w:r>
        <w:rPr>
          <w:rFonts w:eastAsia="Times New Roman"/>
          <w:noProof w:val="0"/>
          <w:color w:val="auto"/>
          <w:lang w:eastAsia="nb-NO"/>
        </w:rPr>
        <w:t xml:space="preserve"> (fremkommer under)</w:t>
      </w:r>
      <w:r w:rsidRPr="00117735">
        <w:rPr>
          <w:rFonts w:eastAsia="Times New Roman"/>
          <w:noProof w:val="0"/>
          <w:color w:val="auto"/>
          <w:lang w:eastAsia="nb-NO"/>
        </w:rPr>
        <w:t xml:space="preserve">. Enheter, avdelinger, seksjoner og kommunalområder melder endringsønsker inn til </w:t>
      </w:r>
      <w:hyperlink r:id="rId7" w:history="1">
        <w:r w:rsidRPr="0083292A">
          <w:rPr>
            <w:rStyle w:val="Hyperkobling"/>
            <w:rFonts w:eastAsia="Times New Roman"/>
            <w:noProof w:val="0"/>
            <w:lang w:eastAsia="nb-NO"/>
          </w:rPr>
          <w:t>postmottak@alesund.kommune.no</w:t>
        </w:r>
      </w:hyperlink>
      <w:r>
        <w:rPr>
          <w:rFonts w:eastAsia="Times New Roman"/>
          <w:noProof w:val="0"/>
          <w:color w:val="auto"/>
          <w:lang w:eastAsia="nb-NO"/>
        </w:rPr>
        <w:t xml:space="preserve">. </w:t>
      </w:r>
      <w:r w:rsidRPr="00117735">
        <w:rPr>
          <w:rFonts w:eastAsia="Times New Roman"/>
          <w:noProof w:val="0"/>
          <w:color w:val="auto"/>
          <w:lang w:eastAsia="nb-NO"/>
        </w:rPr>
        <w:t xml:space="preserve">Endringsønsker drøftes i egne møter </w:t>
      </w:r>
      <w:r>
        <w:rPr>
          <w:rFonts w:eastAsia="Times New Roman"/>
          <w:noProof w:val="0"/>
          <w:color w:val="auto"/>
          <w:lang w:eastAsia="nb-NO"/>
        </w:rPr>
        <w:t>mellom</w:t>
      </w:r>
      <w:r w:rsidRPr="00117735">
        <w:rPr>
          <w:rFonts w:eastAsia="Times New Roman"/>
          <w:noProof w:val="0"/>
          <w:color w:val="auto"/>
          <w:lang w:eastAsia="nb-NO"/>
        </w:rPr>
        <w:t xml:space="preserve"> melder og </w:t>
      </w:r>
      <w:r w:rsidR="00D31BC4">
        <w:rPr>
          <w:rFonts w:eastAsia="Times New Roman"/>
          <w:noProof w:val="0"/>
          <w:color w:val="auto"/>
          <w:lang w:eastAsia="nb-NO"/>
        </w:rPr>
        <w:t>D</w:t>
      </w:r>
      <w:r>
        <w:rPr>
          <w:rFonts w:eastAsia="Times New Roman"/>
          <w:noProof w:val="0"/>
          <w:color w:val="auto"/>
          <w:lang w:eastAsia="nb-NO"/>
        </w:rPr>
        <w:t>okument</w:t>
      </w:r>
      <w:r w:rsidR="00D31BC4">
        <w:rPr>
          <w:rFonts w:eastAsia="Times New Roman"/>
          <w:noProof w:val="0"/>
          <w:color w:val="auto"/>
          <w:lang w:eastAsia="nb-NO"/>
        </w:rPr>
        <w:t xml:space="preserve">asjonsforvaltning </w:t>
      </w:r>
      <w:r>
        <w:rPr>
          <w:rFonts w:eastAsia="Times New Roman"/>
          <w:noProof w:val="0"/>
          <w:color w:val="auto"/>
          <w:lang w:eastAsia="nb-NO"/>
        </w:rPr>
        <w:t xml:space="preserve">og </w:t>
      </w:r>
      <w:r w:rsidRPr="00117735">
        <w:rPr>
          <w:rFonts w:eastAsia="Times New Roman"/>
          <w:noProof w:val="0"/>
          <w:color w:val="auto"/>
          <w:lang w:eastAsia="nb-NO"/>
        </w:rPr>
        <w:t>endelige endringer publiseres i førstkommende revisjon.</w:t>
      </w:r>
    </w:p>
    <w:p w14:paraId="0A8BEDBC" w14:textId="39B927C9" w:rsidR="003B7AFB" w:rsidRPr="00117735" w:rsidRDefault="003B7AFB" w:rsidP="0035104E">
      <w:pPr>
        <w:rPr>
          <w:rFonts w:eastAsia="Times New Roman"/>
          <w:noProof w:val="0"/>
          <w:color w:val="auto"/>
          <w:lang w:eastAsia="nb-NO"/>
        </w:rPr>
      </w:pPr>
      <w:r>
        <w:rPr>
          <w:rFonts w:eastAsia="Times New Roman"/>
          <w:noProof w:val="0"/>
          <w:color w:val="auto"/>
          <w:lang w:eastAsia="nb-NO"/>
        </w:rPr>
        <w:t xml:space="preserve">Frist for endringsønsker er satt til den 01.05.og den 31.12. hvert år. </w:t>
      </w:r>
    </w:p>
    <w:p w14:paraId="2D2101B2" w14:textId="77777777" w:rsidR="0035104E" w:rsidRDefault="0035104E" w:rsidP="0035104E">
      <w:pPr>
        <w:rPr>
          <w:rFonts w:eastAsia="Times New Roman"/>
          <w:noProof w:val="0"/>
          <w:color w:val="auto"/>
          <w:sz w:val="24"/>
          <w:szCs w:val="24"/>
          <w:lang w:eastAsia="nb-NO"/>
        </w:rPr>
      </w:pPr>
    </w:p>
    <w:p w14:paraId="70905422" w14:textId="77777777" w:rsidR="005F1AE7" w:rsidRDefault="005F1AE7" w:rsidP="005F1AE7">
      <w:pPr>
        <w:pStyle w:val="Overskrift1"/>
      </w:pPr>
      <w:bookmarkStart w:id="6" w:name="_Toc24621140"/>
      <w:r>
        <w:t>ansvar</w:t>
      </w:r>
      <w:bookmarkEnd w:id="6"/>
      <w:r>
        <w:t xml:space="preserve"> for dokumentasjonsforvaltning</w:t>
      </w:r>
    </w:p>
    <w:p w14:paraId="6BF882DA" w14:textId="41E55449" w:rsidR="005F1AE7" w:rsidRPr="000300A0" w:rsidRDefault="005F1AE7" w:rsidP="005F1AE7">
      <w:pPr>
        <w:pStyle w:val="Overskrift2"/>
      </w:pPr>
      <w:r>
        <w:t>d</w:t>
      </w:r>
      <w:r w:rsidR="00D31BC4">
        <w:t xml:space="preserve">okumentasjonsforvaltning sitt </w:t>
      </w:r>
      <w:r>
        <w:t>ansvar</w:t>
      </w:r>
    </w:p>
    <w:p w14:paraId="37C0D19E" w14:textId="197DA464" w:rsidR="005F1AE7" w:rsidRPr="00801AA8" w:rsidRDefault="005F1AE7" w:rsidP="005F1AE7">
      <w:pPr>
        <w:rPr>
          <w:color w:val="auto"/>
          <w:lang w:eastAsia="nb-NO"/>
        </w:rPr>
      </w:pPr>
      <w:r>
        <w:rPr>
          <w:color w:val="auto"/>
          <w:lang w:eastAsia="nb-NO"/>
        </w:rPr>
        <w:t xml:space="preserve">Kommunedirektøren </w:t>
      </w:r>
      <w:r w:rsidRPr="00801AA8">
        <w:rPr>
          <w:color w:val="auto"/>
          <w:lang w:eastAsia="nb-NO"/>
        </w:rPr>
        <w:t xml:space="preserve">har gitt ansvaret for å sikre </w:t>
      </w:r>
      <w:r w:rsidRPr="00801AA8">
        <w:rPr>
          <w:i/>
          <w:color w:val="auto"/>
          <w:lang w:eastAsia="nb-NO"/>
        </w:rPr>
        <w:t>dokumentforvaltningen</w:t>
      </w:r>
      <w:r w:rsidRPr="00801AA8">
        <w:rPr>
          <w:color w:val="auto"/>
          <w:lang w:eastAsia="nb-NO"/>
        </w:rPr>
        <w:t xml:space="preserve"> i </w:t>
      </w:r>
      <w:r>
        <w:rPr>
          <w:color w:val="auto"/>
          <w:lang w:eastAsia="nb-NO"/>
        </w:rPr>
        <w:t>Ålesund</w:t>
      </w:r>
      <w:r w:rsidRPr="00801AA8">
        <w:rPr>
          <w:color w:val="auto"/>
          <w:lang w:eastAsia="nb-NO"/>
        </w:rPr>
        <w:t xml:space="preserve"> kommune til </w:t>
      </w:r>
      <w:r>
        <w:rPr>
          <w:color w:val="auto"/>
          <w:lang w:eastAsia="nb-NO"/>
        </w:rPr>
        <w:t>virksomhet Teknologi og Innovasjon, Avdeling for d</w:t>
      </w:r>
      <w:r w:rsidRPr="00801AA8">
        <w:rPr>
          <w:color w:val="auto"/>
          <w:lang w:eastAsia="nb-NO"/>
        </w:rPr>
        <w:t>okument</w:t>
      </w:r>
      <w:r>
        <w:rPr>
          <w:color w:val="auto"/>
          <w:lang w:eastAsia="nb-NO"/>
        </w:rPr>
        <w:t xml:space="preserve">asjonsforvaltning (heretter kalt Dokumentasjonsforvaltning). </w:t>
      </w:r>
      <w:r w:rsidRPr="00801AA8">
        <w:rPr>
          <w:color w:val="auto"/>
          <w:lang w:eastAsia="nb-NO"/>
        </w:rPr>
        <w:t xml:space="preserve">Dette innebærer at </w:t>
      </w:r>
      <w:r>
        <w:rPr>
          <w:color w:val="auto"/>
          <w:lang w:eastAsia="nb-NO"/>
        </w:rPr>
        <w:t>D</w:t>
      </w:r>
      <w:r w:rsidRPr="00801AA8">
        <w:rPr>
          <w:color w:val="auto"/>
          <w:lang w:eastAsia="nb-NO"/>
        </w:rPr>
        <w:t>okument</w:t>
      </w:r>
      <w:r>
        <w:rPr>
          <w:color w:val="auto"/>
          <w:lang w:eastAsia="nb-NO"/>
        </w:rPr>
        <w:t>asjonsforvaltning</w:t>
      </w:r>
      <w:r w:rsidRPr="00801AA8">
        <w:rPr>
          <w:color w:val="auto"/>
          <w:lang w:eastAsia="nb-NO"/>
        </w:rPr>
        <w:t xml:space="preserve">, i samarbeid med saksbehandlerne og enhetene, skal legge til rette for at alle arkivverdige dokumenter registreres i kommunens offisielle sak- og arkivløsning </w:t>
      </w:r>
      <w:r>
        <w:rPr>
          <w:color w:val="auto"/>
          <w:lang w:eastAsia="nb-NO"/>
        </w:rPr>
        <w:t xml:space="preserve">Acos </w:t>
      </w:r>
      <w:r w:rsidRPr="00801AA8">
        <w:rPr>
          <w:color w:val="auto"/>
          <w:lang w:eastAsia="nb-NO"/>
        </w:rPr>
        <w:t xml:space="preserve">Websak. Videre er </w:t>
      </w:r>
      <w:r>
        <w:rPr>
          <w:color w:val="auto"/>
          <w:lang w:eastAsia="nb-NO"/>
        </w:rPr>
        <w:t>D</w:t>
      </w:r>
      <w:r w:rsidRPr="00801AA8">
        <w:rPr>
          <w:color w:val="auto"/>
          <w:lang w:eastAsia="nb-NO"/>
        </w:rPr>
        <w:t>okument</w:t>
      </w:r>
      <w:r>
        <w:rPr>
          <w:color w:val="auto"/>
          <w:lang w:eastAsia="nb-NO"/>
        </w:rPr>
        <w:t xml:space="preserve">asjonsforvaltning </w:t>
      </w:r>
      <w:r w:rsidRPr="00801AA8">
        <w:rPr>
          <w:color w:val="auto"/>
          <w:lang w:eastAsia="nb-NO"/>
        </w:rPr>
        <w:t xml:space="preserve">ansvarlig for at alle kontrollrutiner utføres, herunder kontroll av alle registreringer. På denne måten følger </w:t>
      </w:r>
      <w:r>
        <w:rPr>
          <w:color w:val="auto"/>
          <w:lang w:eastAsia="nb-NO"/>
        </w:rPr>
        <w:t>Ålesund</w:t>
      </w:r>
      <w:r w:rsidRPr="00801AA8">
        <w:rPr>
          <w:color w:val="auto"/>
          <w:lang w:eastAsia="nb-NO"/>
        </w:rPr>
        <w:t xml:space="preserve"> kommune den journalføringsplikt som påligger alle offentlige virksomheter. </w:t>
      </w:r>
      <w:r w:rsidR="00D31BC4">
        <w:rPr>
          <w:color w:val="auto"/>
          <w:lang w:eastAsia="nb-NO"/>
        </w:rPr>
        <w:t>D</w:t>
      </w:r>
      <w:r w:rsidRPr="00801AA8">
        <w:rPr>
          <w:color w:val="auto"/>
          <w:lang w:eastAsia="nb-NO"/>
        </w:rPr>
        <w:t>okument</w:t>
      </w:r>
      <w:r>
        <w:rPr>
          <w:color w:val="auto"/>
          <w:lang w:eastAsia="nb-NO"/>
        </w:rPr>
        <w:t>asjonsforvaltning</w:t>
      </w:r>
      <w:r w:rsidRPr="00801AA8">
        <w:rPr>
          <w:color w:val="auto"/>
          <w:lang w:eastAsia="nb-NO"/>
        </w:rPr>
        <w:t xml:space="preserve"> er ansvarlig for:</w:t>
      </w:r>
    </w:p>
    <w:p w14:paraId="7B366DF1" w14:textId="45548C2C" w:rsidR="005F1AE7" w:rsidRPr="005F1AE7" w:rsidRDefault="005F1AE7" w:rsidP="005F1AE7">
      <w:pPr>
        <w:pStyle w:val="Listeavsnitt"/>
        <w:numPr>
          <w:ilvl w:val="0"/>
          <w:numId w:val="2"/>
        </w:numPr>
        <w:rPr>
          <w:sz w:val="22"/>
          <w:szCs w:val="22"/>
        </w:rPr>
      </w:pPr>
      <w:r w:rsidRPr="006300C6">
        <w:rPr>
          <w:sz w:val="22"/>
          <w:szCs w:val="22"/>
        </w:rPr>
        <w:t xml:space="preserve">Åpne, sortere, registrere og fordele all den post som mottas av kommunen. Dette inkluderer både ordinær post til kommunens postadresse, elektronisk post mottatt gjennom kommunens felles e-post mottak, </w:t>
      </w:r>
      <w:r w:rsidRPr="005F1AE7">
        <w:rPr>
          <w:sz w:val="22"/>
          <w:szCs w:val="22"/>
        </w:rPr>
        <w:t xml:space="preserve">post mottatt gjennom </w:t>
      </w:r>
      <w:proofErr w:type="spellStart"/>
      <w:r w:rsidRPr="005F1AE7">
        <w:rPr>
          <w:sz w:val="22"/>
          <w:szCs w:val="22"/>
        </w:rPr>
        <w:t>Altinn</w:t>
      </w:r>
      <w:proofErr w:type="spellEnd"/>
      <w:r w:rsidRPr="005F1AE7">
        <w:rPr>
          <w:sz w:val="22"/>
          <w:szCs w:val="22"/>
        </w:rPr>
        <w:t xml:space="preserve"> for sentraladministrasjonen og Acos Mottak (KS Fiks) </w:t>
      </w:r>
    </w:p>
    <w:p w14:paraId="7224A4B1" w14:textId="77777777" w:rsidR="005F1AE7" w:rsidRPr="006300C6" w:rsidRDefault="005F1AE7" w:rsidP="005F1AE7">
      <w:pPr>
        <w:pStyle w:val="Listeavsnitt"/>
        <w:numPr>
          <w:ilvl w:val="0"/>
          <w:numId w:val="2"/>
        </w:numPr>
        <w:rPr>
          <w:sz w:val="22"/>
          <w:szCs w:val="22"/>
        </w:rPr>
      </w:pPr>
      <w:r w:rsidRPr="006300C6">
        <w:rPr>
          <w:sz w:val="22"/>
          <w:szCs w:val="22"/>
        </w:rPr>
        <w:t xml:space="preserve">Registreringer og fordelinger utføres </w:t>
      </w:r>
      <w:proofErr w:type="spellStart"/>
      <w:r w:rsidRPr="006300C6">
        <w:rPr>
          <w:sz w:val="22"/>
          <w:szCs w:val="22"/>
        </w:rPr>
        <w:t>iht</w:t>
      </w:r>
      <w:proofErr w:type="spellEnd"/>
      <w:r w:rsidRPr="006300C6">
        <w:rPr>
          <w:sz w:val="22"/>
          <w:szCs w:val="22"/>
        </w:rPr>
        <w:t xml:space="preserve"> de skriveregler og rutiner som fremkommer i dette dokumentet.</w:t>
      </w:r>
    </w:p>
    <w:p w14:paraId="02CF1B1B" w14:textId="77777777" w:rsidR="005F1AE7" w:rsidRPr="00801AA8" w:rsidRDefault="005F1AE7" w:rsidP="005F1AE7">
      <w:pPr>
        <w:pStyle w:val="Listeavsnitt"/>
        <w:numPr>
          <w:ilvl w:val="0"/>
          <w:numId w:val="2"/>
        </w:numPr>
      </w:pPr>
      <w:r w:rsidRPr="006300C6">
        <w:rPr>
          <w:sz w:val="22"/>
          <w:szCs w:val="22"/>
        </w:rPr>
        <w:t xml:space="preserve">Arkivfaglig brukerstøtte samt teknisk brukerstøtte i </w:t>
      </w:r>
      <w:r>
        <w:rPr>
          <w:sz w:val="22"/>
          <w:szCs w:val="22"/>
        </w:rPr>
        <w:t xml:space="preserve">Acos </w:t>
      </w:r>
      <w:r w:rsidRPr="006300C6">
        <w:rPr>
          <w:sz w:val="22"/>
          <w:szCs w:val="22"/>
        </w:rPr>
        <w:t>Web</w:t>
      </w:r>
      <w:r>
        <w:rPr>
          <w:sz w:val="22"/>
          <w:szCs w:val="22"/>
        </w:rPr>
        <w:t>S</w:t>
      </w:r>
      <w:r w:rsidRPr="006300C6">
        <w:rPr>
          <w:sz w:val="22"/>
          <w:szCs w:val="22"/>
        </w:rPr>
        <w:t>ak.</w:t>
      </w:r>
    </w:p>
    <w:p w14:paraId="5E4F9793" w14:textId="77777777" w:rsidR="005F1AE7" w:rsidRPr="00801AA8" w:rsidRDefault="005F1AE7" w:rsidP="005F1AE7">
      <w:pPr>
        <w:pStyle w:val="Listeavsnitt"/>
      </w:pPr>
    </w:p>
    <w:p w14:paraId="2E76C829" w14:textId="71F36135" w:rsidR="005F1AE7" w:rsidRPr="00801AA8" w:rsidRDefault="00D31BC4" w:rsidP="005F1AE7">
      <w:pPr>
        <w:rPr>
          <w:color w:val="auto"/>
        </w:rPr>
      </w:pPr>
      <w:r>
        <w:rPr>
          <w:color w:val="auto"/>
          <w:lang w:eastAsia="nb-NO"/>
        </w:rPr>
        <w:t>D</w:t>
      </w:r>
      <w:r w:rsidR="005F1AE7" w:rsidRPr="00801AA8">
        <w:rPr>
          <w:color w:val="auto"/>
          <w:lang w:eastAsia="nb-NO"/>
        </w:rPr>
        <w:t>okument</w:t>
      </w:r>
      <w:r w:rsidR="005F1AE7">
        <w:rPr>
          <w:color w:val="auto"/>
          <w:lang w:eastAsia="nb-NO"/>
        </w:rPr>
        <w:t>asjonsforvaltning</w:t>
      </w:r>
      <w:r w:rsidR="005F1AE7">
        <w:rPr>
          <w:color w:val="auto"/>
        </w:rPr>
        <w:t xml:space="preserve"> </w:t>
      </w:r>
      <w:r w:rsidR="005F1AE7" w:rsidRPr="00801AA8">
        <w:rPr>
          <w:color w:val="auto"/>
        </w:rPr>
        <w:t xml:space="preserve">har </w:t>
      </w:r>
      <w:r w:rsidR="005F1AE7" w:rsidRPr="00801AA8">
        <w:rPr>
          <w:color w:val="auto"/>
          <w:u w:val="single"/>
        </w:rPr>
        <w:t>ikke</w:t>
      </w:r>
      <w:r w:rsidR="005F1AE7" w:rsidRPr="00801AA8">
        <w:rPr>
          <w:color w:val="auto"/>
        </w:rPr>
        <w:t xml:space="preserve"> ansvaret for at inngående post saksbehandles, dette ansvaret tilligger saksansvarlig.</w:t>
      </w:r>
    </w:p>
    <w:p w14:paraId="1DE98AA3" w14:textId="77777777" w:rsidR="005F1AE7" w:rsidRDefault="005F1AE7" w:rsidP="005F1AE7">
      <w:pPr>
        <w:pStyle w:val="Overskrift2"/>
      </w:pPr>
      <w:bookmarkStart w:id="7" w:name="_Toc24621141"/>
      <w:r>
        <w:t>Saksbehandlers ansvar i dokumentforvaltningen</w:t>
      </w:r>
      <w:bookmarkEnd w:id="7"/>
      <w:r>
        <w:t xml:space="preserve"> </w:t>
      </w:r>
    </w:p>
    <w:p w14:paraId="23785C78" w14:textId="57924ECC" w:rsidR="005F1AE7" w:rsidRDefault="005F1AE7" w:rsidP="005F1AE7">
      <w:pPr>
        <w:rPr>
          <w:color w:val="auto"/>
          <w:lang w:eastAsia="nb-NO"/>
        </w:rPr>
      </w:pPr>
      <w:r w:rsidRPr="00801AA8">
        <w:rPr>
          <w:color w:val="auto"/>
          <w:lang w:eastAsia="nb-NO"/>
        </w:rPr>
        <w:t>Saksbehandler har et selvstendig ansvar både for den inngående og den utgående dokumentasjonen.</w:t>
      </w:r>
    </w:p>
    <w:p w14:paraId="22E5C7A5" w14:textId="6FB58F65" w:rsidR="005F1AE7" w:rsidRDefault="005F1AE7" w:rsidP="005F1AE7">
      <w:pPr>
        <w:rPr>
          <w:color w:val="auto"/>
          <w:lang w:eastAsia="nb-NO"/>
        </w:rPr>
      </w:pPr>
      <w:r>
        <w:rPr>
          <w:color w:val="auto"/>
          <w:lang w:eastAsia="nb-NO"/>
        </w:rPr>
        <w:t xml:space="preserve">N-notat skal benyttes når en korresponderer med andre saksbehandlere, ledere og enheter innad i kommunen. N-notat vises på kommunens postliste. </w:t>
      </w:r>
    </w:p>
    <w:p w14:paraId="5B80257C" w14:textId="77777777" w:rsidR="005F1AE7" w:rsidRDefault="005F1AE7" w:rsidP="005F1AE7">
      <w:pPr>
        <w:pStyle w:val="Overskrift2"/>
      </w:pPr>
      <w:bookmarkStart w:id="8" w:name="_Toc24621142"/>
      <w:r>
        <w:t>RUTINE FOR GOD FORVALTNINGSSKIKK/BEHANDLINGSMÅTE I FORVALTNINGSSAK</w:t>
      </w:r>
      <w:bookmarkEnd w:id="8"/>
    </w:p>
    <w:p w14:paraId="5E2AE13C" w14:textId="77777777" w:rsidR="005F1AE7" w:rsidRDefault="005F1AE7" w:rsidP="005F1AE7">
      <w:r>
        <w:t xml:space="preserve">I begrepet god forvaltningsskikk inngår også det å ta hensyn til uskrevne regler om god forvaltningsskikk. Det kan være vanskelig å være konkret i forståelsen av hva som er uskrevne regler, men Ålesund kommune skal bestrebe seg på å gi kommunens innbyggere </w:t>
      </w:r>
      <w:r w:rsidRPr="007B3C42">
        <w:rPr>
          <w:color w:val="auto"/>
        </w:rPr>
        <w:t>en bedre behandling enn hva lov og forskrifter direkte krever.</w:t>
      </w:r>
    </w:p>
    <w:p w14:paraId="2E0F96CF" w14:textId="77777777" w:rsidR="005F1AE7" w:rsidRDefault="005F1AE7" w:rsidP="005F1AE7">
      <w:r>
        <w:t xml:space="preserve">En annen form for god forvaltningsskikk er at en følger rutinene for behandling av ulike politiske og delegerte saker. På denne måten sikrer man en forutsigbarhet i forvaltningen, og at alle innbyggere får tilnærmet lik behandling. </w:t>
      </w:r>
    </w:p>
    <w:p w14:paraId="27195F23" w14:textId="77777777" w:rsidR="005F1AE7" w:rsidRDefault="005F1AE7" w:rsidP="005F1AE7">
      <w:pPr>
        <w:pStyle w:val="Overskrift3"/>
      </w:pPr>
      <w:bookmarkStart w:id="9" w:name="_Toc24621143"/>
      <w:r>
        <w:t>Inngående dokumentasjon</w:t>
      </w:r>
      <w:bookmarkEnd w:id="9"/>
    </w:p>
    <w:p w14:paraId="136396B0" w14:textId="720C8FBA" w:rsidR="005F1AE7" w:rsidRPr="00801AA8" w:rsidRDefault="005F1AE7" w:rsidP="005F1AE7">
      <w:pPr>
        <w:rPr>
          <w:color w:val="auto"/>
          <w:lang w:eastAsia="nb-NO"/>
        </w:rPr>
      </w:pPr>
      <w:r w:rsidRPr="00801AA8">
        <w:rPr>
          <w:color w:val="auto"/>
          <w:lang w:eastAsia="nb-NO"/>
        </w:rPr>
        <w:t xml:space="preserve">Primært registreres inngående post av </w:t>
      </w:r>
      <w:r w:rsidR="00D31BC4">
        <w:rPr>
          <w:color w:val="auto"/>
          <w:lang w:eastAsia="nb-NO"/>
        </w:rPr>
        <w:t>D</w:t>
      </w:r>
      <w:r w:rsidRPr="00801AA8">
        <w:rPr>
          <w:color w:val="auto"/>
          <w:lang w:eastAsia="nb-NO"/>
        </w:rPr>
        <w:t>okument</w:t>
      </w:r>
      <w:r>
        <w:rPr>
          <w:color w:val="auto"/>
          <w:lang w:eastAsia="nb-NO"/>
        </w:rPr>
        <w:t xml:space="preserve">asjonsforvaltning </w:t>
      </w:r>
      <w:r w:rsidRPr="00801AA8">
        <w:rPr>
          <w:color w:val="auto"/>
          <w:lang w:eastAsia="nb-NO"/>
        </w:rPr>
        <w:t xml:space="preserve">som fordeler elektronisk gjennom </w:t>
      </w:r>
      <w:r>
        <w:rPr>
          <w:color w:val="auto"/>
          <w:lang w:eastAsia="nb-NO"/>
        </w:rPr>
        <w:t xml:space="preserve">Acos </w:t>
      </w:r>
      <w:r w:rsidRPr="00801AA8">
        <w:rPr>
          <w:color w:val="auto"/>
          <w:lang w:eastAsia="nb-NO"/>
        </w:rPr>
        <w:t>Web</w:t>
      </w:r>
      <w:r>
        <w:rPr>
          <w:color w:val="auto"/>
          <w:lang w:eastAsia="nb-NO"/>
        </w:rPr>
        <w:t>S</w:t>
      </w:r>
      <w:r w:rsidRPr="00801AA8">
        <w:rPr>
          <w:color w:val="auto"/>
          <w:lang w:eastAsia="nb-NO"/>
        </w:rPr>
        <w:t xml:space="preserve">ak. Fordelt post fremkommer i saksbehandlers kurv. Saksbehandler har et selvstendig ansvar for å holde seg oppdatert på post som er mottatt, og deretter behandle denne. Dersom saksbehandler av ulike årsaker er forhindret fra å utføre denne oppgaven, er saksbehandler </w:t>
      </w:r>
      <w:r>
        <w:rPr>
          <w:color w:val="auto"/>
          <w:lang w:eastAsia="nb-NO"/>
        </w:rPr>
        <w:t xml:space="preserve">ved fravær </w:t>
      </w:r>
      <w:r w:rsidRPr="00801AA8">
        <w:rPr>
          <w:color w:val="auto"/>
          <w:lang w:eastAsia="nb-NO"/>
        </w:rPr>
        <w:t xml:space="preserve">ansvarlig for å sette opp en stedfortreder som da utfører pålagte oppgaver på dennes vegne. </w:t>
      </w:r>
      <w:r>
        <w:rPr>
          <w:color w:val="auto"/>
          <w:lang w:eastAsia="nb-NO"/>
        </w:rPr>
        <w:t xml:space="preserve">Hvis stedfortreder ikke er oppnevnt, er det leder som er ansvarlig for oppfølging av oppgavene. </w:t>
      </w:r>
      <w:r w:rsidRPr="00D31BC4">
        <w:rPr>
          <w:color w:val="auto"/>
          <w:lang w:eastAsia="nb-NO"/>
        </w:rPr>
        <w:t>Se kapittel</w:t>
      </w:r>
      <w:r w:rsidR="00D31BC4" w:rsidRPr="00D31BC4">
        <w:rPr>
          <w:color w:val="auto"/>
          <w:lang w:eastAsia="nb-NO"/>
        </w:rPr>
        <w:t xml:space="preserve"> 3.5.</w:t>
      </w:r>
    </w:p>
    <w:p w14:paraId="6E9890A9" w14:textId="31F706D0" w:rsidR="005F1AE7" w:rsidRDefault="005F1AE7" w:rsidP="005F1AE7">
      <w:pPr>
        <w:rPr>
          <w:color w:val="auto"/>
          <w:lang w:eastAsia="nb-NO"/>
        </w:rPr>
      </w:pPr>
      <w:r w:rsidRPr="00801AA8">
        <w:rPr>
          <w:color w:val="auto"/>
          <w:lang w:eastAsia="nb-NO"/>
        </w:rPr>
        <w:t xml:space="preserve">Saksbehandler er selv ansvarlig for at arkivverdig dokumentasjon som ikke har vært gjennom </w:t>
      </w:r>
      <w:r>
        <w:rPr>
          <w:color w:val="auto"/>
          <w:lang w:eastAsia="nb-NO"/>
        </w:rPr>
        <w:t xml:space="preserve">Kommunen sine </w:t>
      </w:r>
      <w:r w:rsidRPr="00801AA8">
        <w:rPr>
          <w:color w:val="auto"/>
          <w:lang w:eastAsia="nb-NO"/>
        </w:rPr>
        <w:t xml:space="preserve">rutiner for registrering og journalføring blir registrert i </w:t>
      </w:r>
      <w:r>
        <w:rPr>
          <w:color w:val="auto"/>
          <w:lang w:eastAsia="nb-NO"/>
        </w:rPr>
        <w:t xml:space="preserve">Acos </w:t>
      </w:r>
      <w:r w:rsidRPr="00801AA8">
        <w:rPr>
          <w:color w:val="auto"/>
          <w:lang w:eastAsia="nb-NO"/>
        </w:rPr>
        <w:t>Web</w:t>
      </w:r>
      <w:r>
        <w:rPr>
          <w:color w:val="auto"/>
          <w:lang w:eastAsia="nb-NO"/>
        </w:rPr>
        <w:t>S</w:t>
      </w:r>
      <w:r w:rsidRPr="00801AA8">
        <w:rPr>
          <w:color w:val="auto"/>
          <w:lang w:eastAsia="nb-NO"/>
        </w:rPr>
        <w:t xml:space="preserve">ak. Dette kan være </w:t>
      </w:r>
      <w:r>
        <w:rPr>
          <w:color w:val="auto"/>
          <w:lang w:eastAsia="nb-NO"/>
        </w:rPr>
        <w:t>direkte</w:t>
      </w:r>
      <w:r w:rsidRPr="00801AA8">
        <w:rPr>
          <w:color w:val="auto"/>
          <w:lang w:eastAsia="nb-NO"/>
        </w:rPr>
        <w:t xml:space="preserve"> mottatt </w:t>
      </w:r>
      <w:r>
        <w:rPr>
          <w:color w:val="auto"/>
          <w:lang w:eastAsia="nb-NO"/>
        </w:rPr>
        <w:t>dokumentasjon</w:t>
      </w:r>
      <w:r w:rsidRPr="00801AA8">
        <w:rPr>
          <w:color w:val="auto"/>
          <w:lang w:eastAsia="nb-NO"/>
        </w:rPr>
        <w:t>, e</w:t>
      </w:r>
      <w:r w:rsidR="00D31BC4">
        <w:rPr>
          <w:color w:val="auto"/>
          <w:lang w:eastAsia="nb-NO"/>
        </w:rPr>
        <w:t>-</w:t>
      </w:r>
      <w:r w:rsidRPr="00801AA8">
        <w:rPr>
          <w:color w:val="auto"/>
          <w:lang w:eastAsia="nb-NO"/>
        </w:rPr>
        <w:t>post mottatt på personlig e</w:t>
      </w:r>
      <w:r w:rsidR="00D31BC4">
        <w:rPr>
          <w:color w:val="auto"/>
          <w:lang w:eastAsia="nb-NO"/>
        </w:rPr>
        <w:t>-</w:t>
      </w:r>
      <w:r w:rsidRPr="00801AA8">
        <w:rPr>
          <w:color w:val="auto"/>
          <w:lang w:eastAsia="nb-NO"/>
        </w:rPr>
        <w:t>postadresse eller saksopplysninger på andre medier slik som telefon, SMS/MMS, chat over internett</w:t>
      </w:r>
      <w:r>
        <w:rPr>
          <w:color w:val="auto"/>
          <w:lang w:eastAsia="nb-NO"/>
        </w:rPr>
        <w:t>, sosiale medier</w:t>
      </w:r>
      <w:r w:rsidRPr="00801AA8">
        <w:rPr>
          <w:color w:val="auto"/>
          <w:lang w:eastAsia="nb-NO"/>
        </w:rPr>
        <w:t xml:space="preserve"> </w:t>
      </w:r>
      <w:r w:rsidRPr="00D31BC4">
        <w:rPr>
          <w:color w:val="auto"/>
          <w:lang w:eastAsia="nb-NO"/>
        </w:rPr>
        <w:t xml:space="preserve">eller andre typer henvendelser. Når </w:t>
      </w:r>
      <w:r w:rsidRPr="00801AA8">
        <w:rPr>
          <w:color w:val="auto"/>
          <w:lang w:eastAsia="nb-NO"/>
        </w:rPr>
        <w:t xml:space="preserve">saksbehandler selv registrere et dokument, skal det alltid gjøres et søk i forkant for å se om det finnes en eksisterende sak som dokumentet skal </w:t>
      </w:r>
      <w:r w:rsidRPr="00D31BC4">
        <w:rPr>
          <w:color w:val="auto"/>
          <w:lang w:eastAsia="nb-NO"/>
        </w:rPr>
        <w:t>registreres i. Se kapit</w:t>
      </w:r>
      <w:r w:rsidR="00D31BC4" w:rsidRPr="00D31BC4">
        <w:rPr>
          <w:color w:val="auto"/>
          <w:lang w:eastAsia="nb-NO"/>
        </w:rPr>
        <w:t>lene 3.6 og 3.7.</w:t>
      </w:r>
    </w:p>
    <w:p w14:paraId="6DF2A278" w14:textId="5739C2C1" w:rsidR="005F1AE7" w:rsidRPr="001D3899" w:rsidRDefault="005F1AE7" w:rsidP="005F1AE7">
      <w:pPr>
        <w:rPr>
          <w:color w:val="auto"/>
        </w:rPr>
      </w:pPr>
      <w:r>
        <w:rPr>
          <w:b/>
          <w:color w:val="auto"/>
        </w:rPr>
        <w:t xml:space="preserve">Post som </w:t>
      </w:r>
      <w:r w:rsidRPr="00801AA8">
        <w:rPr>
          <w:b/>
          <w:color w:val="auto"/>
        </w:rPr>
        <w:t>motta</w:t>
      </w:r>
      <w:r>
        <w:rPr>
          <w:b/>
          <w:color w:val="auto"/>
        </w:rPr>
        <w:t xml:space="preserve">s direkte </w:t>
      </w:r>
      <w:r>
        <w:rPr>
          <w:b/>
          <w:color w:val="auto"/>
        </w:rPr>
        <w:br/>
      </w:r>
      <w:r w:rsidRPr="001D3899">
        <w:rPr>
          <w:color w:val="auto"/>
        </w:rPr>
        <w:t>Hvis saksbehandler direkte mottar dokumentsjon som ikke er registrert i Acos WebSak, må saksbehandler straks skanne inn på multimaskin (om det er offentlig)</w:t>
      </w:r>
      <w:r w:rsidR="001D3899" w:rsidRPr="001D3899">
        <w:rPr>
          <w:color w:val="auto"/>
        </w:rPr>
        <w:t xml:space="preserve"> til egen e-post</w:t>
      </w:r>
      <w:r w:rsidRPr="001D3899">
        <w:rPr>
          <w:color w:val="auto"/>
        </w:rPr>
        <w:t xml:space="preserve"> og registrere de</w:t>
      </w:r>
      <w:r w:rsidR="001D3899" w:rsidRPr="001D3899">
        <w:rPr>
          <w:color w:val="auto"/>
        </w:rPr>
        <w:t>nne</w:t>
      </w:r>
      <w:r w:rsidRPr="001D3899">
        <w:rPr>
          <w:color w:val="auto"/>
        </w:rPr>
        <w:t xml:space="preserve"> i Acos WebSak. Eventuelt kan saksbehandler skanne in</w:t>
      </w:r>
      <w:r w:rsidR="001D3899" w:rsidRPr="001D3899">
        <w:rPr>
          <w:color w:val="auto"/>
        </w:rPr>
        <w:t>n</w:t>
      </w:r>
      <w:r w:rsidRPr="001D3899">
        <w:rPr>
          <w:color w:val="auto"/>
        </w:rPr>
        <w:t xml:space="preserve"> på sikker skaningsområde og deretter laste inn fila til Acos WebSak. </w:t>
      </w:r>
      <w:r w:rsidR="001D3899" w:rsidRPr="001D3899">
        <w:rPr>
          <w:color w:val="auto"/>
        </w:rPr>
        <w:t xml:space="preserve">Dette er sikker nok for dokumentasjon med taushetsbelagte opplysninger. </w:t>
      </w:r>
    </w:p>
    <w:p w14:paraId="104FD832" w14:textId="550EAD54" w:rsidR="005F1AE7" w:rsidRPr="00801AA8" w:rsidRDefault="005F1AE7" w:rsidP="005F1AE7">
      <w:pPr>
        <w:rPr>
          <w:color w:val="auto"/>
        </w:rPr>
      </w:pPr>
      <w:r w:rsidRPr="00801AA8">
        <w:rPr>
          <w:color w:val="auto"/>
        </w:rPr>
        <w:t xml:space="preserve">Det er ikke anledning til å begynne saksbehandling på post som ikke er registrert i </w:t>
      </w:r>
      <w:r>
        <w:rPr>
          <w:color w:val="auto"/>
        </w:rPr>
        <w:t xml:space="preserve">Acos </w:t>
      </w:r>
      <w:r w:rsidRPr="00801AA8">
        <w:rPr>
          <w:color w:val="auto"/>
        </w:rPr>
        <w:t>Web</w:t>
      </w:r>
      <w:r>
        <w:rPr>
          <w:color w:val="auto"/>
        </w:rPr>
        <w:t>S</w:t>
      </w:r>
      <w:r w:rsidRPr="00801AA8">
        <w:rPr>
          <w:color w:val="auto"/>
        </w:rPr>
        <w:t xml:space="preserve">ak. Merk at personlig adressert post (brev der personnavnet er nevnt før organet) ikke åpnes av </w:t>
      </w:r>
      <w:r w:rsidR="00D31BC4">
        <w:rPr>
          <w:color w:val="auto"/>
        </w:rPr>
        <w:t>D</w:t>
      </w:r>
      <w:r w:rsidRPr="00801AA8">
        <w:rPr>
          <w:color w:val="auto"/>
          <w:lang w:eastAsia="nb-NO"/>
        </w:rPr>
        <w:t>okument</w:t>
      </w:r>
      <w:r>
        <w:rPr>
          <w:color w:val="auto"/>
          <w:lang w:eastAsia="nb-NO"/>
        </w:rPr>
        <w:t>asjonsforvaltning</w:t>
      </w:r>
      <w:r w:rsidRPr="00801AA8">
        <w:rPr>
          <w:color w:val="auto"/>
        </w:rPr>
        <w:t xml:space="preserve">, men leveres direkte til saksbehandler. Dersom dette likevel er </w:t>
      </w:r>
      <w:r w:rsidR="001D3899">
        <w:rPr>
          <w:color w:val="auto"/>
        </w:rPr>
        <w:t>dokumentasjon</w:t>
      </w:r>
      <w:r w:rsidRPr="00801AA8">
        <w:rPr>
          <w:color w:val="auto"/>
        </w:rPr>
        <w:t xml:space="preserve"> og/eller arkivverdig for </w:t>
      </w:r>
      <w:r>
        <w:rPr>
          <w:color w:val="auto"/>
        </w:rPr>
        <w:t>Ålesund</w:t>
      </w:r>
      <w:r w:rsidRPr="00801AA8">
        <w:rPr>
          <w:color w:val="auto"/>
        </w:rPr>
        <w:t xml:space="preserve"> kommune må </w:t>
      </w:r>
      <w:r w:rsidRPr="007B3C42">
        <w:rPr>
          <w:color w:val="auto"/>
        </w:rPr>
        <w:t xml:space="preserve">dokumentet straks skannes inn i Acos </w:t>
      </w:r>
      <w:r>
        <w:rPr>
          <w:color w:val="auto"/>
        </w:rPr>
        <w:t>WebSak</w:t>
      </w:r>
      <w:r w:rsidR="001D3899">
        <w:rPr>
          <w:color w:val="auto"/>
        </w:rPr>
        <w:t xml:space="preserve">. </w:t>
      </w:r>
    </w:p>
    <w:p w14:paraId="6225C0B7" w14:textId="120EE9FD" w:rsidR="005F1AE7" w:rsidRPr="00172076" w:rsidRDefault="005F1AE7" w:rsidP="005F1AE7">
      <w:pPr>
        <w:rPr>
          <w:color w:val="FFC000"/>
        </w:rPr>
      </w:pPr>
      <w:r w:rsidRPr="00801AA8">
        <w:rPr>
          <w:b/>
          <w:color w:val="auto"/>
        </w:rPr>
        <w:t>E</w:t>
      </w:r>
      <w:r>
        <w:rPr>
          <w:b/>
          <w:color w:val="auto"/>
        </w:rPr>
        <w:t>-</w:t>
      </w:r>
      <w:r w:rsidRPr="00801AA8">
        <w:rPr>
          <w:b/>
          <w:color w:val="auto"/>
        </w:rPr>
        <w:t>post</w:t>
      </w:r>
      <w:r>
        <w:rPr>
          <w:b/>
          <w:color w:val="auto"/>
        </w:rPr>
        <w:br/>
      </w:r>
      <w:r w:rsidRPr="00801AA8">
        <w:rPr>
          <w:color w:val="auto"/>
        </w:rPr>
        <w:t>Saksbehandler er ansvarlig for vurdering og registrering av e-post som kommer direkte til egen e</w:t>
      </w:r>
      <w:r>
        <w:rPr>
          <w:color w:val="auto"/>
        </w:rPr>
        <w:t>-</w:t>
      </w:r>
      <w:r w:rsidRPr="00801AA8">
        <w:rPr>
          <w:color w:val="auto"/>
        </w:rPr>
        <w:t>postadresse. Saksbehandler må selv vurdere om e</w:t>
      </w:r>
      <w:r w:rsidR="001D3899">
        <w:rPr>
          <w:color w:val="auto"/>
        </w:rPr>
        <w:t>-</w:t>
      </w:r>
      <w:r w:rsidRPr="00801AA8">
        <w:rPr>
          <w:color w:val="auto"/>
        </w:rPr>
        <w:t xml:space="preserve">posten er </w:t>
      </w:r>
      <w:r w:rsidR="001D3899">
        <w:rPr>
          <w:color w:val="auto"/>
        </w:rPr>
        <w:t xml:space="preserve">dokumentasjon </w:t>
      </w:r>
      <w:r w:rsidRPr="00801AA8">
        <w:rPr>
          <w:color w:val="auto"/>
        </w:rPr>
        <w:t xml:space="preserve"> og/eller arkivverdig for kommunen. Dokument</w:t>
      </w:r>
      <w:r>
        <w:rPr>
          <w:color w:val="auto"/>
        </w:rPr>
        <w:t xml:space="preserve">asjonsforvaltning </w:t>
      </w:r>
      <w:r w:rsidRPr="00801AA8">
        <w:rPr>
          <w:color w:val="auto"/>
        </w:rPr>
        <w:t>kan kontaktes for bistand i vurderingen. Dersom e</w:t>
      </w:r>
      <w:r>
        <w:rPr>
          <w:color w:val="auto"/>
        </w:rPr>
        <w:t>-</w:t>
      </w:r>
      <w:r w:rsidRPr="00801AA8">
        <w:rPr>
          <w:color w:val="auto"/>
        </w:rPr>
        <w:t>posten vurderes å være saks</w:t>
      </w:r>
      <w:r>
        <w:rPr>
          <w:color w:val="auto"/>
        </w:rPr>
        <w:t>dokument</w:t>
      </w:r>
      <w:r w:rsidRPr="00801AA8">
        <w:rPr>
          <w:color w:val="auto"/>
        </w:rPr>
        <w:t xml:space="preserve"> og/eller arkivverdig skal saksbehandler selv registrere e</w:t>
      </w:r>
      <w:r>
        <w:rPr>
          <w:color w:val="auto"/>
        </w:rPr>
        <w:t>-</w:t>
      </w:r>
      <w:r w:rsidRPr="00801AA8">
        <w:rPr>
          <w:color w:val="auto"/>
        </w:rPr>
        <w:t xml:space="preserve">posten i </w:t>
      </w:r>
      <w:r>
        <w:rPr>
          <w:color w:val="auto"/>
        </w:rPr>
        <w:t xml:space="preserve">Acos </w:t>
      </w:r>
      <w:r w:rsidRPr="00801AA8">
        <w:rPr>
          <w:color w:val="auto"/>
        </w:rPr>
        <w:t>Web</w:t>
      </w:r>
      <w:r>
        <w:rPr>
          <w:color w:val="auto"/>
        </w:rPr>
        <w:t>S</w:t>
      </w:r>
      <w:r w:rsidRPr="00801AA8">
        <w:rPr>
          <w:color w:val="auto"/>
        </w:rPr>
        <w:t xml:space="preserve">ak. Saksbehandler skal påse at journalpostittelen ved registrering er i henhold til </w:t>
      </w:r>
      <w:r w:rsidRPr="007B3C42">
        <w:rPr>
          <w:color w:val="auto"/>
        </w:rPr>
        <w:t xml:space="preserve">de skriveregler som er fastsatt i denne rutinen, samt at dokumenttittel er beskrivende for dokumentets innhold. Saksbehandler må påse at riktig navn kommer i navnefeltet, e-postadresse skal ikke stå </w:t>
      </w:r>
      <w:r>
        <w:rPr>
          <w:color w:val="auto"/>
        </w:rPr>
        <w:t>oppført i dette feltet</w:t>
      </w:r>
      <w:r w:rsidRPr="007B3C42">
        <w:rPr>
          <w:color w:val="auto"/>
        </w:rPr>
        <w:t xml:space="preserve">. </w:t>
      </w:r>
    </w:p>
    <w:p w14:paraId="5D5F226B" w14:textId="6FDD1D60" w:rsidR="005F1AE7" w:rsidRDefault="005F1AE7" w:rsidP="005F1AE7">
      <w:pPr>
        <w:rPr>
          <w:color w:val="auto"/>
        </w:rPr>
      </w:pPr>
      <w:r w:rsidRPr="00801AA8">
        <w:rPr>
          <w:b/>
          <w:color w:val="auto"/>
        </w:rPr>
        <w:t>Avskriving</w:t>
      </w:r>
      <w:r>
        <w:rPr>
          <w:b/>
          <w:color w:val="auto"/>
        </w:rPr>
        <w:br/>
      </w:r>
      <w:r w:rsidRPr="00801AA8">
        <w:rPr>
          <w:color w:val="auto"/>
        </w:rPr>
        <w:t xml:space="preserve">Alle inngående journalposter </w:t>
      </w:r>
      <w:r w:rsidR="001D3899">
        <w:rPr>
          <w:color w:val="auto"/>
        </w:rPr>
        <w:t xml:space="preserve">og </w:t>
      </w:r>
      <w:r w:rsidRPr="00801AA8">
        <w:rPr>
          <w:color w:val="auto"/>
        </w:rPr>
        <w:t xml:space="preserve">interne notat med oppfølging skal avskrives av saksbehandler i </w:t>
      </w:r>
      <w:r>
        <w:rPr>
          <w:color w:val="auto"/>
        </w:rPr>
        <w:t xml:space="preserve">Acos </w:t>
      </w:r>
      <w:r w:rsidRPr="00801AA8">
        <w:rPr>
          <w:color w:val="auto"/>
        </w:rPr>
        <w:t>Web</w:t>
      </w:r>
      <w:r>
        <w:rPr>
          <w:color w:val="auto"/>
        </w:rPr>
        <w:t>S</w:t>
      </w:r>
      <w:r w:rsidRPr="00801AA8">
        <w:rPr>
          <w:color w:val="auto"/>
        </w:rPr>
        <w:t xml:space="preserve">ak, enten med et svar eller </w:t>
      </w:r>
      <w:r>
        <w:rPr>
          <w:color w:val="auto"/>
        </w:rPr>
        <w:t>annen avskrivningsmåte</w:t>
      </w:r>
      <w:r w:rsidRPr="00801AA8">
        <w:rPr>
          <w:color w:val="auto"/>
        </w:rPr>
        <w:t xml:space="preserve">. Saksbehandler skal ikke avslutte saken før alle journalpostene som krever avskriving er </w:t>
      </w:r>
      <w:r>
        <w:rPr>
          <w:color w:val="auto"/>
        </w:rPr>
        <w:t xml:space="preserve">ferdig </w:t>
      </w:r>
      <w:r w:rsidRPr="00801AA8">
        <w:rPr>
          <w:color w:val="auto"/>
        </w:rPr>
        <w:t>avskrevet.</w:t>
      </w:r>
    </w:p>
    <w:p w14:paraId="25B838F7" w14:textId="77777777" w:rsidR="005F1AE7" w:rsidRPr="00801AA8" w:rsidRDefault="005F1AE7" w:rsidP="005F1AE7">
      <w:pPr>
        <w:rPr>
          <w:color w:val="auto"/>
          <w:lang w:eastAsia="nb-NO"/>
        </w:rPr>
      </w:pPr>
      <w:r w:rsidRPr="00D92065">
        <w:rPr>
          <w:b/>
          <w:color w:val="auto"/>
        </w:rPr>
        <w:t>Skjerming</w:t>
      </w:r>
      <w:r w:rsidRPr="00D92065">
        <w:rPr>
          <w:b/>
          <w:color w:val="auto"/>
        </w:rPr>
        <w:br/>
      </w:r>
      <w:r>
        <w:t xml:space="preserve">Det er </w:t>
      </w:r>
      <w:r w:rsidRPr="00D92065">
        <w:rPr>
          <w:b/>
        </w:rPr>
        <w:t>saksbehandlers ansvar</w:t>
      </w:r>
      <w:r>
        <w:t xml:space="preserve"> å kontrollere om eventuell påførte skjermingskode er korrekt, og deretter godta, endre eller fjerne påført skjerming.</w:t>
      </w:r>
    </w:p>
    <w:p w14:paraId="276E2A42" w14:textId="77777777" w:rsidR="005F1AE7" w:rsidRPr="004C4DA0" w:rsidRDefault="005F1AE7" w:rsidP="005F1AE7">
      <w:pPr>
        <w:pStyle w:val="Overskrift3"/>
      </w:pPr>
      <w:bookmarkStart w:id="10" w:name="_Toc24621144"/>
      <w:r w:rsidRPr="004C4DA0">
        <w:t>Utgående dokumentasjon</w:t>
      </w:r>
      <w:bookmarkEnd w:id="10"/>
    </w:p>
    <w:p w14:paraId="4857E73D" w14:textId="38ED45E8" w:rsidR="005F1AE7" w:rsidRPr="00801AA8" w:rsidRDefault="005F1AE7" w:rsidP="005F1AE7">
      <w:pPr>
        <w:spacing w:after="160" w:line="259" w:lineRule="auto"/>
        <w:rPr>
          <w:color w:val="auto"/>
          <w:lang w:eastAsia="nb-NO"/>
        </w:rPr>
      </w:pPr>
      <w:r w:rsidRPr="00801AA8">
        <w:rPr>
          <w:color w:val="auto"/>
          <w:lang w:eastAsia="nb-NO"/>
        </w:rPr>
        <w:t>I all hovedsak er all utgående post fra et offentlig organ å betrakte som arkivverdig. Det skal derfor registreres. Det er ikke anledning til å drive saksbehandling utenfor sak-/arkivsystemet, ved å svare direkte via e-post eller produksjon av dokumenter i</w:t>
      </w:r>
      <w:r w:rsidR="001D3899">
        <w:rPr>
          <w:color w:val="auto"/>
          <w:lang w:eastAsia="nb-NO"/>
        </w:rPr>
        <w:t xml:space="preserve"> andre kanaler. </w:t>
      </w:r>
      <w:r w:rsidRPr="00801AA8">
        <w:rPr>
          <w:color w:val="auto"/>
          <w:lang w:eastAsia="nb-NO"/>
        </w:rPr>
        <w:t xml:space="preserve">Saksbehandler skal forholde seg til følgende punkter ved produksjon av utgående dokumentasjon i </w:t>
      </w:r>
      <w:r>
        <w:rPr>
          <w:color w:val="auto"/>
          <w:lang w:eastAsia="nb-NO"/>
        </w:rPr>
        <w:t xml:space="preserve">Acos </w:t>
      </w:r>
      <w:r w:rsidRPr="00801AA8">
        <w:rPr>
          <w:color w:val="auto"/>
          <w:lang w:eastAsia="nb-NO"/>
        </w:rPr>
        <w:t>Web</w:t>
      </w:r>
      <w:r>
        <w:rPr>
          <w:color w:val="auto"/>
          <w:lang w:eastAsia="nb-NO"/>
        </w:rPr>
        <w:t>S</w:t>
      </w:r>
      <w:r w:rsidRPr="00801AA8">
        <w:rPr>
          <w:color w:val="auto"/>
          <w:lang w:eastAsia="nb-NO"/>
        </w:rPr>
        <w:t xml:space="preserve">ak: </w:t>
      </w:r>
    </w:p>
    <w:p w14:paraId="6AA81E85" w14:textId="77777777" w:rsidR="001D3899" w:rsidRPr="001D3899" w:rsidRDefault="001D3899" w:rsidP="001D3899">
      <w:pPr>
        <w:pStyle w:val="Listeavsnitt"/>
        <w:numPr>
          <w:ilvl w:val="0"/>
          <w:numId w:val="3"/>
        </w:numPr>
        <w:spacing w:after="160" w:line="259" w:lineRule="auto"/>
      </w:pPr>
      <w:r w:rsidRPr="00FF3255">
        <w:rPr>
          <w:sz w:val="22"/>
          <w:szCs w:val="22"/>
        </w:rPr>
        <w:t>Hvis det utgående dokumentet er svar på et inngående dokument, skal journalpostene knyttes sammen ved å avskrive det inngående dokumentet med «</w:t>
      </w:r>
      <w:r w:rsidRPr="00FF3255">
        <w:rPr>
          <w:i/>
          <w:sz w:val="22"/>
          <w:szCs w:val="22"/>
        </w:rPr>
        <w:t xml:space="preserve">Besvar og avskriv». </w:t>
      </w:r>
    </w:p>
    <w:p w14:paraId="2E5E29CD" w14:textId="725965ED" w:rsidR="001D3899" w:rsidRPr="00801AA8" w:rsidRDefault="001D3899" w:rsidP="001D3899">
      <w:pPr>
        <w:pStyle w:val="Listeavsnitt"/>
        <w:numPr>
          <w:ilvl w:val="0"/>
          <w:numId w:val="3"/>
        </w:numPr>
        <w:spacing w:after="160" w:line="259" w:lineRule="auto"/>
      </w:pPr>
      <w:r w:rsidRPr="00801AA8">
        <w:rPr>
          <w:sz w:val="22"/>
          <w:szCs w:val="22"/>
        </w:rPr>
        <w:t xml:space="preserve">Søke frem eksisterende sak i </w:t>
      </w:r>
      <w:r>
        <w:rPr>
          <w:sz w:val="22"/>
          <w:szCs w:val="22"/>
        </w:rPr>
        <w:t xml:space="preserve">Acos </w:t>
      </w:r>
      <w:r w:rsidRPr="00801AA8">
        <w:rPr>
          <w:sz w:val="22"/>
          <w:szCs w:val="22"/>
        </w:rPr>
        <w:t>Web</w:t>
      </w:r>
      <w:r>
        <w:rPr>
          <w:sz w:val="22"/>
          <w:szCs w:val="22"/>
        </w:rPr>
        <w:t>S</w:t>
      </w:r>
      <w:r w:rsidRPr="00801AA8">
        <w:rPr>
          <w:sz w:val="22"/>
          <w:szCs w:val="22"/>
        </w:rPr>
        <w:t>ak dersom det utgående dokumentet hører inn under en eksisterende sak.</w:t>
      </w:r>
    </w:p>
    <w:p w14:paraId="177F9C1A" w14:textId="6D7666FA" w:rsidR="001D3899" w:rsidRPr="00FF3255" w:rsidRDefault="001D3899" w:rsidP="001D3899">
      <w:pPr>
        <w:spacing w:after="160" w:line="259" w:lineRule="auto"/>
        <w:ind w:left="360"/>
      </w:pPr>
    </w:p>
    <w:p w14:paraId="6F4EF104" w14:textId="77777777" w:rsidR="005F1AE7" w:rsidRPr="00801AA8" w:rsidRDefault="005F1AE7" w:rsidP="005F1AE7">
      <w:pPr>
        <w:pStyle w:val="Listeavsnitt"/>
        <w:numPr>
          <w:ilvl w:val="0"/>
          <w:numId w:val="3"/>
        </w:numPr>
        <w:spacing w:after="160" w:line="259" w:lineRule="auto"/>
      </w:pPr>
      <w:r w:rsidRPr="00801AA8">
        <w:rPr>
          <w:sz w:val="22"/>
          <w:szCs w:val="22"/>
        </w:rPr>
        <w:t xml:space="preserve">Opprette ny sak i </w:t>
      </w:r>
      <w:r>
        <w:rPr>
          <w:sz w:val="22"/>
          <w:szCs w:val="22"/>
        </w:rPr>
        <w:t xml:space="preserve">Acos </w:t>
      </w:r>
      <w:r w:rsidRPr="00801AA8">
        <w:rPr>
          <w:sz w:val="22"/>
          <w:szCs w:val="22"/>
        </w:rPr>
        <w:t>Web</w:t>
      </w:r>
      <w:r>
        <w:rPr>
          <w:sz w:val="22"/>
          <w:szCs w:val="22"/>
        </w:rPr>
        <w:t>S</w:t>
      </w:r>
      <w:r w:rsidRPr="00801AA8">
        <w:rPr>
          <w:sz w:val="22"/>
          <w:szCs w:val="22"/>
        </w:rPr>
        <w:t>ak dersom det utgående dokumentet er første dokumentet i en sak.</w:t>
      </w:r>
    </w:p>
    <w:p w14:paraId="52321F08" w14:textId="77777777" w:rsidR="001D3899" w:rsidRPr="001D3899" w:rsidRDefault="005F1AE7" w:rsidP="001D3899">
      <w:pPr>
        <w:pStyle w:val="Listeavsnitt"/>
        <w:numPr>
          <w:ilvl w:val="0"/>
          <w:numId w:val="3"/>
        </w:numPr>
        <w:spacing w:after="160" w:line="259" w:lineRule="auto"/>
      </w:pPr>
      <w:r w:rsidRPr="00FF3255">
        <w:rPr>
          <w:sz w:val="22"/>
          <w:szCs w:val="22"/>
        </w:rPr>
        <w:t xml:space="preserve">Registrering av nytt utgående dokument skal skje etter de skriveregler som er fastsatt i dette dokumentet. </w:t>
      </w:r>
    </w:p>
    <w:p w14:paraId="14A82E2B" w14:textId="1BCDAE11" w:rsidR="005F1AE7" w:rsidRPr="00FF3255" w:rsidRDefault="001D3899" w:rsidP="001D3899">
      <w:pPr>
        <w:pStyle w:val="Listeavsnitt"/>
        <w:numPr>
          <w:ilvl w:val="0"/>
          <w:numId w:val="3"/>
        </w:numPr>
        <w:spacing w:after="160" w:line="259" w:lineRule="auto"/>
      </w:pPr>
      <w:r w:rsidRPr="00801AA8">
        <w:rPr>
          <w:sz w:val="22"/>
          <w:szCs w:val="22"/>
        </w:rPr>
        <w:t xml:space="preserve">Dersom det er nødvendig at leder godkjenner dokumentet i forkant av ekspedering, må dokumentet sendes til godkjenning. </w:t>
      </w:r>
    </w:p>
    <w:p w14:paraId="12FFF613" w14:textId="009B4225" w:rsidR="005F1AE7" w:rsidRPr="00FF3255" w:rsidRDefault="005F1AE7" w:rsidP="005F1AE7">
      <w:pPr>
        <w:pStyle w:val="Listeavsnitt"/>
        <w:numPr>
          <w:ilvl w:val="0"/>
          <w:numId w:val="3"/>
        </w:numPr>
        <w:spacing w:after="160" w:line="259" w:lineRule="auto"/>
      </w:pPr>
      <w:r w:rsidRPr="00FF3255">
        <w:rPr>
          <w:sz w:val="22"/>
          <w:szCs w:val="22"/>
        </w:rPr>
        <w:t>Når det utgående dokumentet er ferdigstilt skal saksbehandler ekspedere dokumentet</w:t>
      </w:r>
      <w:r w:rsidR="001D3899">
        <w:rPr>
          <w:sz w:val="22"/>
          <w:szCs w:val="22"/>
        </w:rPr>
        <w:t xml:space="preserve"> via </w:t>
      </w:r>
      <w:proofErr w:type="spellStart"/>
      <w:r w:rsidR="001D3899">
        <w:rPr>
          <w:sz w:val="22"/>
          <w:szCs w:val="22"/>
        </w:rPr>
        <w:t>SvarUt</w:t>
      </w:r>
      <w:proofErr w:type="spellEnd"/>
      <w:r w:rsidR="001D3899">
        <w:rPr>
          <w:sz w:val="22"/>
          <w:szCs w:val="22"/>
        </w:rPr>
        <w:t xml:space="preserve">, eventuelt e-post. Status </w:t>
      </w:r>
      <w:r w:rsidRPr="00FF3255">
        <w:rPr>
          <w:sz w:val="22"/>
          <w:szCs w:val="22"/>
        </w:rPr>
        <w:t>endre</w:t>
      </w:r>
      <w:r w:rsidR="001D3899">
        <w:rPr>
          <w:sz w:val="22"/>
          <w:szCs w:val="22"/>
        </w:rPr>
        <w:t xml:space="preserve">s automatisk til </w:t>
      </w:r>
      <w:r w:rsidRPr="00FF3255">
        <w:rPr>
          <w:sz w:val="22"/>
          <w:szCs w:val="22"/>
        </w:rPr>
        <w:t xml:space="preserve">status E (ekspedert av saksbehandler). Hvis dokumentet skal ekspederes på papir til mottaker, </w:t>
      </w:r>
      <w:r w:rsidR="001D3899">
        <w:rPr>
          <w:sz w:val="22"/>
          <w:szCs w:val="22"/>
        </w:rPr>
        <w:t xml:space="preserve">må status </w:t>
      </w:r>
      <w:r w:rsidRPr="00FF3255">
        <w:rPr>
          <w:sz w:val="22"/>
          <w:szCs w:val="22"/>
        </w:rPr>
        <w:t xml:space="preserve">endres </w:t>
      </w:r>
      <w:r w:rsidR="001D3899">
        <w:rPr>
          <w:sz w:val="22"/>
          <w:szCs w:val="22"/>
        </w:rPr>
        <w:t>manuelt</w:t>
      </w:r>
      <w:r w:rsidRPr="00FF3255">
        <w:rPr>
          <w:sz w:val="22"/>
          <w:szCs w:val="22"/>
        </w:rPr>
        <w:t xml:space="preserve"> på journalposten før dokumentet skrives ut. Journalposter </w:t>
      </w:r>
      <w:r w:rsidRPr="00FF3255">
        <w:rPr>
          <w:b/>
          <w:sz w:val="22"/>
          <w:szCs w:val="22"/>
          <w:u w:val="single"/>
        </w:rPr>
        <w:t>skal ikke</w:t>
      </w:r>
      <w:r w:rsidRPr="00FF3255">
        <w:rPr>
          <w:sz w:val="22"/>
          <w:szCs w:val="22"/>
        </w:rPr>
        <w:t xml:space="preserve"> stå i status R når de er ferdigstilt og ekspedert ut til mottaker. </w:t>
      </w:r>
    </w:p>
    <w:p w14:paraId="2D24F125" w14:textId="77777777" w:rsidR="005F1AE7" w:rsidRPr="00801AA8" w:rsidRDefault="005F1AE7" w:rsidP="005F1AE7">
      <w:pPr>
        <w:pStyle w:val="Listeavsnitt"/>
        <w:numPr>
          <w:ilvl w:val="0"/>
          <w:numId w:val="3"/>
        </w:numPr>
        <w:spacing w:after="160" w:line="259" w:lineRule="auto"/>
      </w:pPr>
      <w:r w:rsidRPr="00801AA8">
        <w:rPr>
          <w:sz w:val="22"/>
        </w:rPr>
        <w:t xml:space="preserve">Elektronisk ekspedering via </w:t>
      </w:r>
      <w:proofErr w:type="spellStart"/>
      <w:r w:rsidRPr="00801AA8">
        <w:rPr>
          <w:sz w:val="22"/>
        </w:rPr>
        <w:t>SvarUt</w:t>
      </w:r>
      <w:proofErr w:type="spellEnd"/>
      <w:r w:rsidRPr="00801AA8">
        <w:rPr>
          <w:sz w:val="22"/>
        </w:rPr>
        <w:t xml:space="preserve"> skal som hovedsak, og der det er mulig, benyttes.</w:t>
      </w:r>
    </w:p>
    <w:p w14:paraId="7D43D415" w14:textId="77777777" w:rsidR="005F1AE7" w:rsidRPr="001E059E" w:rsidRDefault="005F1AE7" w:rsidP="005F1AE7">
      <w:pPr>
        <w:pStyle w:val="Listeavsnitt"/>
        <w:numPr>
          <w:ilvl w:val="0"/>
          <w:numId w:val="3"/>
        </w:numPr>
        <w:spacing w:after="160" w:line="259" w:lineRule="auto"/>
        <w:rPr>
          <w:sz w:val="22"/>
        </w:rPr>
      </w:pPr>
      <w:r w:rsidRPr="001E059E">
        <w:rPr>
          <w:sz w:val="22"/>
        </w:rPr>
        <w:t xml:space="preserve">Adressater hentes fra Folkeregister eller </w:t>
      </w:r>
      <w:r>
        <w:rPr>
          <w:sz w:val="22"/>
        </w:rPr>
        <w:t>Enhetsr</w:t>
      </w:r>
      <w:r w:rsidRPr="001E059E">
        <w:rPr>
          <w:sz w:val="22"/>
        </w:rPr>
        <w:t>egisteret.</w:t>
      </w:r>
    </w:p>
    <w:p w14:paraId="664AD0FE" w14:textId="685C0C7A" w:rsidR="00CA3E40" w:rsidRDefault="00CA3E40"/>
    <w:p w14:paraId="71894EC8" w14:textId="77777777" w:rsidR="001D3899" w:rsidRDefault="001D3899" w:rsidP="001D3899">
      <w:pPr>
        <w:pStyle w:val="Overskrift1"/>
      </w:pPr>
      <w:bookmarkStart w:id="11" w:name="_Toc24621182"/>
      <w:r>
        <w:t>Felles skriveregler for registrering i ACOS WebSak</w:t>
      </w:r>
      <w:bookmarkEnd w:id="11"/>
    </w:p>
    <w:p w14:paraId="3BA04D5C" w14:textId="77777777" w:rsidR="001D3899" w:rsidRDefault="001D3899" w:rsidP="001D3899">
      <w:pPr>
        <w:rPr>
          <w:lang w:eastAsia="nb-NO"/>
        </w:rPr>
      </w:pPr>
    </w:p>
    <w:p w14:paraId="0FC4A242" w14:textId="6E1C86E5" w:rsidR="001D3899" w:rsidRDefault="001D3899" w:rsidP="001D3899">
      <w:pPr>
        <w:rPr>
          <w:lang w:eastAsia="nb-NO"/>
        </w:rPr>
      </w:pPr>
      <w:r>
        <w:rPr>
          <w:lang w:eastAsia="nb-NO"/>
        </w:rPr>
        <w:t>Bakgrunnen for innføring av felles skriveregler for kommunens Acos WebSak-brukere ligger i kommunens behov for å kunne søke opp og opprette saker etter forutsigbare og standardiserte sakstitler. Dette gir også bedre oversikt i kommunens arkiver.</w:t>
      </w:r>
    </w:p>
    <w:p w14:paraId="05917DAB" w14:textId="576FFFB2" w:rsidR="001D3899" w:rsidRDefault="001D3899" w:rsidP="001D3899">
      <w:pPr>
        <w:rPr>
          <w:lang w:eastAsia="nb-NO"/>
        </w:rPr>
      </w:pPr>
      <w:r>
        <w:rPr>
          <w:lang w:eastAsia="nb-NO"/>
        </w:rPr>
        <w:t>Det er avgjørende at skrivereglene følges, både felles skriveregler og de mer spesifikke skriveregler som gjelder for de enkelte stab/støtte og kommunalområder.</w:t>
      </w:r>
    </w:p>
    <w:p w14:paraId="7EB12DD8" w14:textId="55F383AB" w:rsidR="001D3899" w:rsidRPr="00BA4BBD" w:rsidRDefault="001D3899" w:rsidP="001D3899">
      <w:pPr>
        <w:rPr>
          <w:lang w:eastAsia="nb-NO"/>
        </w:rPr>
      </w:pPr>
      <w:r>
        <w:rPr>
          <w:lang w:eastAsia="nb-NO"/>
        </w:rPr>
        <w:t xml:space="preserve">Noen fagfelt har opprettet egne skriverelger basrt på </w:t>
      </w:r>
      <w:r w:rsidR="008A7186">
        <w:rPr>
          <w:lang w:eastAsia="nb-NO"/>
        </w:rPr>
        <w:t xml:space="preserve">fellesreglene. Disse skrivereglene ligger i Compilo. </w:t>
      </w:r>
    </w:p>
    <w:p w14:paraId="398ECBBC" w14:textId="77777777" w:rsidR="001D3899" w:rsidRDefault="001D3899" w:rsidP="001D3899">
      <w:pPr>
        <w:pStyle w:val="Overskrift2"/>
      </w:pPr>
      <w:bookmarkStart w:id="12" w:name="_Toc24621183"/>
      <w:r>
        <w:t>Generelt om språk og bruk av forkortelser</w:t>
      </w:r>
      <w:bookmarkEnd w:id="12"/>
    </w:p>
    <w:p w14:paraId="362AB122" w14:textId="77777777" w:rsidR="001D3899" w:rsidRPr="00C321E8" w:rsidRDefault="001D3899" w:rsidP="001D3899">
      <w:pPr>
        <w:rPr>
          <w:lang w:eastAsia="nb-NO"/>
        </w:rPr>
      </w:pPr>
      <w:r>
        <w:rPr>
          <w:lang w:eastAsia="nb-NO"/>
        </w:rPr>
        <w:t>Søkbarheten i Acos WebSak basen bedres betydelig dersom alle registreringer følger noen enkle kjøreregler. For mer detaljerte beskrivelser henvises til kapitlene for de enkelte stab/støtte og kommunalområder.</w:t>
      </w:r>
    </w:p>
    <w:p w14:paraId="1EDA23EB" w14:textId="77777777" w:rsidR="001D3899" w:rsidRPr="004F2FA6" w:rsidRDefault="001D3899" w:rsidP="001D3899">
      <w:r w:rsidRPr="004F2FA6">
        <w:t>Forkortelser på foreninger eller firma som ikke er velkjente skal ikke benyttes.</w:t>
      </w:r>
    </w:p>
    <w:p w14:paraId="31A0BB8C" w14:textId="77777777" w:rsidR="001D3899" w:rsidRPr="004F2FA6" w:rsidRDefault="001D3899" w:rsidP="001D3899">
      <w:r w:rsidRPr="004F2FA6">
        <w:t>Skriv ord som «vedr», «ang» fullt ut.</w:t>
      </w:r>
    </w:p>
    <w:p w14:paraId="7E47C724" w14:textId="77777777" w:rsidR="001D3899" w:rsidRPr="004F2FA6" w:rsidRDefault="001D3899" w:rsidP="001D3899">
      <w:r w:rsidRPr="004F2FA6">
        <w:t>Allment brukte forkortelser i overskrift er f.eks.: m.fl., org.nr, gbnr.</w:t>
      </w:r>
    </w:p>
    <w:p w14:paraId="22AFB5C1" w14:textId="77777777" w:rsidR="001D3899" w:rsidRPr="004F2FA6" w:rsidRDefault="001D3899" w:rsidP="001D3899">
      <w:r w:rsidRPr="004F2FA6">
        <w:t>Benytt stor forbokstav etter tankestrek i beskrivelse.</w:t>
      </w:r>
    </w:p>
    <w:p w14:paraId="49DC6263" w14:textId="77777777" w:rsidR="001D3899" w:rsidRDefault="001D3899" w:rsidP="001D3899">
      <w:r w:rsidRPr="004F2FA6">
        <w:t>Punktum benyttes ikke i overskrift/tittel.</w:t>
      </w:r>
    </w:p>
    <w:p w14:paraId="26B74F6D" w14:textId="544875A2" w:rsidR="001D3899" w:rsidRPr="008A7186" w:rsidRDefault="001D3899" w:rsidP="001D3899">
      <w:pPr>
        <w:rPr>
          <w:i/>
          <w:iCs/>
        </w:rPr>
      </w:pPr>
      <w:r>
        <w:t xml:space="preserve">Personnavn og organisasjonsnummer skal </w:t>
      </w:r>
      <w:r w:rsidR="008A7186">
        <w:rPr>
          <w:u w:val="single"/>
        </w:rPr>
        <w:t>ikke</w:t>
      </w:r>
      <w:r>
        <w:t xml:space="preserve"> skrives i tittellinje 1.</w:t>
      </w:r>
      <w:r w:rsidR="008A7186">
        <w:t xml:space="preserve"> </w:t>
      </w:r>
      <w:r w:rsidR="008A7186" w:rsidRPr="008A7186">
        <w:rPr>
          <w:i/>
          <w:iCs/>
        </w:rPr>
        <w:t xml:space="preserve">Her finnes unntak pga saksbehandlingstype i fagområdene, og gjelder kun for saker som er offentlige. </w:t>
      </w:r>
    </w:p>
    <w:p w14:paraId="616ECBCE" w14:textId="77777777" w:rsidR="001D3899" w:rsidRPr="004F2FA6" w:rsidRDefault="001D3899" w:rsidP="001D3899">
      <w:r>
        <w:t>På saksnivå skal p</w:t>
      </w:r>
      <w:r w:rsidRPr="004F2FA6">
        <w:t>ersonnavn og organisasjonsnummer alltid skrives inn i tittellinje 2.</w:t>
      </w:r>
    </w:p>
    <w:p w14:paraId="728D9B6A" w14:textId="77777777" w:rsidR="001D3899" w:rsidRPr="004F2FA6" w:rsidRDefault="001D3899" w:rsidP="001D3899">
      <w:r w:rsidRPr="004F2FA6">
        <w:t>Bruk substantivform: ikke «ønsker å kjøre», men «søknad om kjøring»</w:t>
      </w:r>
      <w:r>
        <w:t>.</w:t>
      </w:r>
    </w:p>
    <w:p w14:paraId="5C888AA0" w14:textId="77777777" w:rsidR="001D3899" w:rsidRPr="004F2FA6" w:rsidRDefault="001D3899" w:rsidP="001D3899">
      <w:r w:rsidRPr="004F2FA6">
        <w:t xml:space="preserve">Ikke skriv «felling av tre» i dokumentbeskrivelse, men beskriv hva brevet gjelder, eksempelvis: Søknad/tillatelse </w:t>
      </w:r>
      <w:r>
        <w:t xml:space="preserve">om trefelling </w:t>
      </w:r>
      <w:r w:rsidRPr="004F2FA6">
        <w:t xml:space="preserve">etc. </w:t>
      </w:r>
    </w:p>
    <w:p w14:paraId="7D3B0A91" w14:textId="77777777" w:rsidR="001D3899" w:rsidRPr="00367BA6" w:rsidRDefault="001D3899" w:rsidP="001D3899">
      <w:r w:rsidRPr="004F2FA6">
        <w:t>Påfør avsenders referanse hvis de har oppgitt det</w:t>
      </w:r>
      <w:r>
        <w:t>.</w:t>
      </w:r>
      <w:r>
        <w:br/>
      </w:r>
    </w:p>
    <w:p w14:paraId="5D1152D6" w14:textId="77777777" w:rsidR="001D3899" w:rsidRPr="00AC2B4A" w:rsidRDefault="001D3899" w:rsidP="001D3899">
      <w:pPr>
        <w:rPr>
          <w:color w:val="auto"/>
        </w:rPr>
      </w:pPr>
      <w:r w:rsidRPr="00AC2B4A">
        <w:rPr>
          <w:color w:val="auto"/>
        </w:rPr>
        <w:t xml:space="preserve">Generelt unngås forkortelser, men noen forkortelser som kan brukes 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3240"/>
      </w:tblGrid>
      <w:tr w:rsidR="001D3899" w:rsidRPr="00AC2B4A" w14:paraId="05DB42B8" w14:textId="77777777" w:rsidTr="00D63A41">
        <w:tc>
          <w:tcPr>
            <w:tcW w:w="1690" w:type="dxa"/>
          </w:tcPr>
          <w:p w14:paraId="7CA3C6D0" w14:textId="77777777" w:rsidR="001D3899" w:rsidRPr="00AC2B4A" w:rsidRDefault="001D3899" w:rsidP="00D63A41">
            <w:pPr>
              <w:rPr>
                <w:color w:val="auto"/>
              </w:rPr>
            </w:pPr>
            <w:r w:rsidRPr="00AC2B4A">
              <w:rPr>
                <w:color w:val="auto"/>
              </w:rPr>
              <w:t>Pkt.</w:t>
            </w:r>
          </w:p>
        </w:tc>
        <w:tc>
          <w:tcPr>
            <w:tcW w:w="3240" w:type="dxa"/>
          </w:tcPr>
          <w:p w14:paraId="320F090F" w14:textId="77777777" w:rsidR="001D3899" w:rsidRPr="00AC2B4A" w:rsidRDefault="001D3899" w:rsidP="00D63A41">
            <w:pPr>
              <w:rPr>
                <w:color w:val="auto"/>
              </w:rPr>
            </w:pPr>
            <w:r w:rsidRPr="00AC2B4A">
              <w:rPr>
                <w:color w:val="auto"/>
              </w:rPr>
              <w:t>Punkt</w:t>
            </w:r>
          </w:p>
        </w:tc>
      </w:tr>
      <w:tr w:rsidR="001D3899" w:rsidRPr="00AC2B4A" w14:paraId="466A986D" w14:textId="77777777" w:rsidTr="00D63A41">
        <w:tc>
          <w:tcPr>
            <w:tcW w:w="1690" w:type="dxa"/>
          </w:tcPr>
          <w:p w14:paraId="479B3E25" w14:textId="77777777" w:rsidR="001D3899" w:rsidRPr="00AC2B4A" w:rsidRDefault="001D3899" w:rsidP="00D63A41">
            <w:pPr>
              <w:rPr>
                <w:color w:val="auto"/>
              </w:rPr>
            </w:pPr>
            <w:r w:rsidRPr="00AC2B4A">
              <w:rPr>
                <w:color w:val="auto"/>
              </w:rPr>
              <w:t>Kap.</w:t>
            </w:r>
          </w:p>
        </w:tc>
        <w:tc>
          <w:tcPr>
            <w:tcW w:w="3240" w:type="dxa"/>
          </w:tcPr>
          <w:p w14:paraId="29ABFF37" w14:textId="77777777" w:rsidR="001D3899" w:rsidRPr="00AC2B4A" w:rsidRDefault="001D3899" w:rsidP="00D63A41">
            <w:pPr>
              <w:rPr>
                <w:color w:val="auto"/>
              </w:rPr>
            </w:pPr>
            <w:r w:rsidRPr="00AC2B4A">
              <w:rPr>
                <w:color w:val="auto"/>
              </w:rPr>
              <w:t>Kapittel</w:t>
            </w:r>
          </w:p>
        </w:tc>
      </w:tr>
      <w:tr w:rsidR="001D3899" w:rsidRPr="00AC2B4A" w14:paraId="017924A3" w14:textId="77777777" w:rsidTr="00D63A41">
        <w:tc>
          <w:tcPr>
            <w:tcW w:w="1690" w:type="dxa"/>
          </w:tcPr>
          <w:p w14:paraId="02667753" w14:textId="77777777" w:rsidR="001D3899" w:rsidRPr="00AC2B4A" w:rsidRDefault="001D3899" w:rsidP="00D63A41">
            <w:pPr>
              <w:rPr>
                <w:color w:val="auto"/>
              </w:rPr>
            </w:pPr>
            <w:r w:rsidRPr="00AC2B4A">
              <w:rPr>
                <w:color w:val="auto"/>
              </w:rPr>
              <w:t>St.meld.</w:t>
            </w:r>
          </w:p>
        </w:tc>
        <w:tc>
          <w:tcPr>
            <w:tcW w:w="3240" w:type="dxa"/>
          </w:tcPr>
          <w:p w14:paraId="2FFC69F2" w14:textId="77777777" w:rsidR="001D3899" w:rsidRPr="00AC2B4A" w:rsidRDefault="001D3899" w:rsidP="00D63A41">
            <w:pPr>
              <w:rPr>
                <w:color w:val="auto"/>
              </w:rPr>
            </w:pPr>
            <w:r w:rsidRPr="00AC2B4A">
              <w:rPr>
                <w:color w:val="auto"/>
              </w:rPr>
              <w:t>Stortingsmelding</w:t>
            </w:r>
          </w:p>
        </w:tc>
      </w:tr>
      <w:tr w:rsidR="001D3899" w:rsidRPr="00AC2B4A" w14:paraId="3B6067CB" w14:textId="77777777" w:rsidTr="00D63A41">
        <w:tc>
          <w:tcPr>
            <w:tcW w:w="1690" w:type="dxa"/>
          </w:tcPr>
          <w:p w14:paraId="1F7F42C8" w14:textId="77777777" w:rsidR="001D3899" w:rsidRPr="00AC2B4A" w:rsidRDefault="001D3899" w:rsidP="00D63A41">
            <w:pPr>
              <w:rPr>
                <w:color w:val="auto"/>
              </w:rPr>
            </w:pPr>
            <w:r w:rsidRPr="00AC2B4A">
              <w:rPr>
                <w:color w:val="auto"/>
              </w:rPr>
              <w:t>Ot.prp.</w:t>
            </w:r>
          </w:p>
        </w:tc>
        <w:tc>
          <w:tcPr>
            <w:tcW w:w="3240" w:type="dxa"/>
          </w:tcPr>
          <w:p w14:paraId="7031A3A8" w14:textId="77777777" w:rsidR="001D3899" w:rsidRPr="00AC2B4A" w:rsidRDefault="001D3899" w:rsidP="00D63A41">
            <w:pPr>
              <w:rPr>
                <w:color w:val="auto"/>
              </w:rPr>
            </w:pPr>
            <w:r w:rsidRPr="00AC2B4A">
              <w:rPr>
                <w:color w:val="auto"/>
              </w:rPr>
              <w:t>Odelstingsproposisjon</w:t>
            </w:r>
          </w:p>
        </w:tc>
      </w:tr>
      <w:tr w:rsidR="001D3899" w:rsidRPr="00AC2B4A" w14:paraId="3CE4913D" w14:textId="77777777" w:rsidTr="00D63A41">
        <w:tc>
          <w:tcPr>
            <w:tcW w:w="1690" w:type="dxa"/>
          </w:tcPr>
          <w:p w14:paraId="7C7AAD6F" w14:textId="77777777" w:rsidR="001D3899" w:rsidRPr="00AC2B4A" w:rsidRDefault="001D3899" w:rsidP="00D63A41">
            <w:pPr>
              <w:rPr>
                <w:color w:val="auto"/>
              </w:rPr>
            </w:pPr>
            <w:r w:rsidRPr="00AC2B4A">
              <w:rPr>
                <w:color w:val="auto"/>
              </w:rPr>
              <w:t>Snr</w:t>
            </w:r>
          </w:p>
        </w:tc>
        <w:tc>
          <w:tcPr>
            <w:tcW w:w="3240" w:type="dxa"/>
          </w:tcPr>
          <w:p w14:paraId="095C8199" w14:textId="77777777" w:rsidR="001D3899" w:rsidRPr="00AC2B4A" w:rsidRDefault="001D3899" w:rsidP="00D63A41">
            <w:pPr>
              <w:rPr>
                <w:color w:val="auto"/>
              </w:rPr>
            </w:pPr>
            <w:r w:rsidRPr="00AC2B4A">
              <w:rPr>
                <w:color w:val="auto"/>
              </w:rPr>
              <w:t>Serienummer</w:t>
            </w:r>
          </w:p>
        </w:tc>
      </w:tr>
      <w:tr w:rsidR="001D3899" w:rsidRPr="00AC2B4A" w14:paraId="6FCC9DCC" w14:textId="77777777" w:rsidTr="00D63A41">
        <w:tc>
          <w:tcPr>
            <w:tcW w:w="1690" w:type="dxa"/>
          </w:tcPr>
          <w:p w14:paraId="27A4B604" w14:textId="77777777" w:rsidR="001D3899" w:rsidRPr="00AC2B4A" w:rsidRDefault="001D3899" w:rsidP="00D63A41">
            <w:pPr>
              <w:rPr>
                <w:color w:val="auto"/>
              </w:rPr>
            </w:pPr>
            <w:r w:rsidRPr="00AC2B4A">
              <w:rPr>
                <w:color w:val="auto"/>
              </w:rPr>
              <w:t>Gbnr</w:t>
            </w:r>
          </w:p>
        </w:tc>
        <w:tc>
          <w:tcPr>
            <w:tcW w:w="3240" w:type="dxa"/>
          </w:tcPr>
          <w:p w14:paraId="74E77DA8" w14:textId="77777777" w:rsidR="001D3899" w:rsidRPr="00AC2B4A" w:rsidRDefault="001D3899" w:rsidP="00D63A41">
            <w:pPr>
              <w:rPr>
                <w:color w:val="auto"/>
              </w:rPr>
            </w:pPr>
            <w:r w:rsidRPr="00AC2B4A">
              <w:rPr>
                <w:color w:val="auto"/>
              </w:rPr>
              <w:t>Gårds- og bruksnummer</w:t>
            </w:r>
          </w:p>
        </w:tc>
      </w:tr>
    </w:tbl>
    <w:p w14:paraId="17CEA069" w14:textId="77777777" w:rsidR="001D3899" w:rsidRPr="00AC2B4A" w:rsidRDefault="001D3899" w:rsidP="001D3899">
      <w:pPr>
        <w:pStyle w:val="Overskrift2"/>
        <w:rPr>
          <w:b w:val="0"/>
          <w:color w:val="auto"/>
        </w:rPr>
      </w:pPr>
      <w:bookmarkStart w:id="13" w:name="_Toc24621184"/>
      <w:r w:rsidRPr="00AC2B4A">
        <w:rPr>
          <w:b w:val="0"/>
          <w:color w:val="auto"/>
        </w:rPr>
        <w:t>Om offentlige etater</w:t>
      </w:r>
      <w:bookmarkEnd w:id="13"/>
    </w:p>
    <w:p w14:paraId="6CEC9503" w14:textId="77777777" w:rsidR="001D3899" w:rsidRPr="004F2FA6" w:rsidRDefault="001D3899" w:rsidP="001D3899">
      <w:r w:rsidRPr="004F2FA6">
        <w:t xml:space="preserve">De aller fleste offentlige etater skal skrives med liten forbokstav, f.eks. </w:t>
      </w:r>
    </w:p>
    <w:p w14:paraId="4B1D8F1F" w14:textId="77777777" w:rsidR="001D3899" w:rsidRPr="004F2FA6" w:rsidRDefault="001D3899" w:rsidP="001D3899">
      <w:r w:rsidRPr="004F2FA6">
        <w:t>staten</w:t>
      </w:r>
    </w:p>
    <w:p w14:paraId="48087BFE" w14:textId="77777777" w:rsidR="001D3899" w:rsidRPr="004F2FA6" w:rsidRDefault="001D3899" w:rsidP="001D3899">
      <w:r w:rsidRPr="004F2FA6">
        <w:t>statsministeren</w:t>
      </w:r>
    </w:p>
    <w:p w14:paraId="0889900D" w14:textId="2B5B1E03" w:rsidR="001D3899" w:rsidRPr="004F2FA6" w:rsidRDefault="00D31BC4" w:rsidP="001D3899">
      <w:r>
        <w:t>avdeli</w:t>
      </w:r>
      <w:r w:rsidR="001D3899" w:rsidRPr="004F2FA6">
        <w:t>en</w:t>
      </w:r>
    </w:p>
    <w:p w14:paraId="2067EEDC" w14:textId="77777777" w:rsidR="001D3899" w:rsidRPr="004F2FA6" w:rsidRDefault="001D3899" w:rsidP="001D3899">
      <w:r w:rsidRPr="004F2FA6">
        <w:t>barnevernet</w:t>
      </w:r>
    </w:p>
    <w:p w14:paraId="4E4320DF" w14:textId="77777777" w:rsidR="001D3899" w:rsidRPr="004F2FA6" w:rsidRDefault="001D3899" w:rsidP="001D3899">
      <w:r w:rsidRPr="004F2FA6">
        <w:t>kommunestyret</w:t>
      </w:r>
    </w:p>
    <w:p w14:paraId="0050F8A3" w14:textId="77777777" w:rsidR="001D3899" w:rsidRPr="004F2FA6" w:rsidRDefault="001D3899" w:rsidP="001D3899">
      <w:r w:rsidRPr="004F2FA6">
        <w:t>departementet (men Finansdepartementet, Utenriksdepartementet osv.)</w:t>
      </w:r>
    </w:p>
    <w:p w14:paraId="3D5F2EBA" w14:textId="77777777" w:rsidR="001D3899" w:rsidRPr="004F2FA6" w:rsidRDefault="001D3899" w:rsidP="001D3899"/>
    <w:p w14:paraId="0790612E" w14:textId="77777777" w:rsidR="001D3899" w:rsidRPr="004F2FA6" w:rsidRDefault="001D3899" w:rsidP="001D3899">
      <w:r w:rsidRPr="004F2FA6">
        <w:t>Det skilles mellom institusjonen og personen, f.eks.</w:t>
      </w:r>
    </w:p>
    <w:p w14:paraId="48ECC7C6" w14:textId="77777777" w:rsidR="001D3899" w:rsidRPr="004F2FA6" w:rsidRDefault="001D3899" w:rsidP="001D3899">
      <w:r w:rsidRPr="004F2FA6">
        <w:t>fylkesmannen (= personen)</w:t>
      </w:r>
    </w:p>
    <w:p w14:paraId="3EB8DB42" w14:textId="77777777" w:rsidR="001D3899" w:rsidRPr="004F2FA6" w:rsidRDefault="001D3899" w:rsidP="001D3899">
      <w:r>
        <w:t xml:space="preserve">Statsforvalteren </w:t>
      </w:r>
      <w:r w:rsidRPr="004F2FA6">
        <w:t>(= institusjonen)</w:t>
      </w:r>
    </w:p>
    <w:p w14:paraId="54C05522" w14:textId="77777777" w:rsidR="001D3899" w:rsidRDefault="001D3899" w:rsidP="001D3899">
      <w:pPr>
        <w:pStyle w:val="Overskrift2"/>
      </w:pPr>
      <w:bookmarkStart w:id="14" w:name="_Toc24621185"/>
      <w:r>
        <w:t>Sakstittel og innhold</w:t>
      </w:r>
      <w:bookmarkEnd w:id="14"/>
    </w:p>
    <w:p w14:paraId="718ED13D" w14:textId="77777777" w:rsidR="001D3899" w:rsidRPr="0062209D" w:rsidRDefault="001D3899" w:rsidP="001D3899">
      <w:r w:rsidRPr="0062209D">
        <w:t>Sakstittelen skal være meningsbærende og dekke hele saksforholdet. Sakstittelen skal også skille saken fra andre saker. Det er viktig at man ved registrering tenker på hvilke opplysninger det vil være be</w:t>
      </w:r>
      <w:r>
        <w:t>hov for å søke på senere (</w:t>
      </w:r>
      <w:r w:rsidRPr="0062209D">
        <w:t xml:space="preserve">HVA, HVOR og NÅR). </w:t>
      </w:r>
    </w:p>
    <w:p w14:paraId="0EFE13D7" w14:textId="77777777" w:rsidR="001D3899" w:rsidRPr="00073626" w:rsidRDefault="001D3899" w:rsidP="001D3899">
      <w:pPr>
        <w:shd w:val="clear" w:color="auto" w:fill="D9D9D9" w:themeFill="background1" w:themeFillShade="D9"/>
        <w:rPr>
          <w:i/>
          <w:iCs/>
          <w:color w:val="FF0000"/>
          <w:sz w:val="20"/>
          <w:szCs w:val="20"/>
        </w:rPr>
      </w:pPr>
      <w:r w:rsidRPr="00073626">
        <w:rPr>
          <w:i/>
          <w:iCs/>
          <w:color w:val="FF0000"/>
          <w:sz w:val="20"/>
          <w:szCs w:val="20"/>
          <w:u w:val="single"/>
        </w:rPr>
        <w:t>Eksempel</w:t>
      </w:r>
      <w:r w:rsidRPr="00073626">
        <w:rPr>
          <w:i/>
          <w:iCs/>
          <w:color w:val="FF0000"/>
          <w:sz w:val="20"/>
          <w:szCs w:val="20"/>
        </w:rPr>
        <w:t>:</w:t>
      </w:r>
      <w:r w:rsidRPr="00073626">
        <w:rPr>
          <w:i/>
          <w:iCs/>
          <w:color w:val="FF0000"/>
          <w:sz w:val="20"/>
          <w:szCs w:val="20"/>
        </w:rPr>
        <w:tab/>
        <w:t>Sak: Spillemidler 2017 - Tiltak</w:t>
      </w:r>
    </w:p>
    <w:p w14:paraId="444BCA30" w14:textId="77777777" w:rsidR="001D3899" w:rsidRDefault="001D3899" w:rsidP="001D3899">
      <w:r w:rsidRPr="0062209D">
        <w:t>Tittelen skal skrives på det mål som dokumentet innehar – enten nynorsk eller bokmål - uten forkortelser og tegn. Hovedreg</w:t>
      </w:r>
      <w:r>
        <w:t>e</w:t>
      </w:r>
      <w:r w:rsidRPr="0062209D">
        <w:t xml:space="preserve">len er at det skal benyttes </w:t>
      </w:r>
      <w:r w:rsidRPr="00BA4BBD">
        <w:rPr>
          <w:u w:val="single"/>
        </w:rPr>
        <w:t>små</w:t>
      </w:r>
      <w:r w:rsidRPr="0062209D">
        <w:t xml:space="preserve"> bokstaver i sakstittelen.</w:t>
      </w:r>
    </w:p>
    <w:p w14:paraId="2A987E49" w14:textId="77777777" w:rsidR="001D3899" w:rsidRDefault="001D3899" w:rsidP="001D3899">
      <w:pPr>
        <w:pStyle w:val="Listeavsnitt"/>
        <w:numPr>
          <w:ilvl w:val="0"/>
          <w:numId w:val="4"/>
        </w:numPr>
        <w:rPr>
          <w:sz w:val="22"/>
          <w:szCs w:val="22"/>
        </w:rPr>
      </w:pPr>
      <w:r w:rsidRPr="00073626">
        <w:rPr>
          <w:i/>
          <w:color w:val="FF0000"/>
          <w:sz w:val="20"/>
          <w:szCs w:val="20"/>
          <w:shd w:val="clear" w:color="auto" w:fill="D9D9D9" w:themeFill="background1" w:themeFillShade="D9"/>
        </w:rPr>
        <w:t xml:space="preserve">Husk at sakstittel i linje 1 </w:t>
      </w:r>
      <w:r>
        <w:rPr>
          <w:i/>
          <w:color w:val="FF0000"/>
          <w:sz w:val="20"/>
          <w:szCs w:val="20"/>
          <w:shd w:val="clear" w:color="auto" w:fill="D9D9D9" w:themeFill="background1" w:themeFillShade="D9"/>
        </w:rPr>
        <w:t xml:space="preserve">er offentlig og alt kan leses. Sakstittel i linje 1 skal </w:t>
      </w:r>
      <w:r w:rsidRPr="00073626">
        <w:rPr>
          <w:i/>
          <w:color w:val="FF0000"/>
          <w:sz w:val="20"/>
          <w:szCs w:val="20"/>
          <w:shd w:val="clear" w:color="auto" w:fill="D9D9D9" w:themeFill="background1" w:themeFillShade="D9"/>
        </w:rPr>
        <w:t xml:space="preserve">aldri </w:t>
      </w:r>
      <w:r>
        <w:rPr>
          <w:i/>
          <w:color w:val="FF0000"/>
          <w:sz w:val="20"/>
          <w:szCs w:val="20"/>
          <w:shd w:val="clear" w:color="auto" w:fill="D9D9D9" w:themeFill="background1" w:themeFillShade="D9"/>
        </w:rPr>
        <w:t xml:space="preserve">inneholde </w:t>
      </w:r>
      <w:r w:rsidRPr="00073626">
        <w:rPr>
          <w:i/>
          <w:color w:val="FF0000"/>
          <w:sz w:val="20"/>
          <w:szCs w:val="20"/>
          <w:shd w:val="clear" w:color="auto" w:fill="D9D9D9" w:themeFill="background1" w:themeFillShade="D9"/>
        </w:rPr>
        <w:t xml:space="preserve"> offentlighetsnummer eller</w:t>
      </w:r>
      <w:r w:rsidRPr="00073626">
        <w:rPr>
          <w:color w:val="FF0000"/>
          <w:sz w:val="22"/>
          <w:szCs w:val="22"/>
          <w:shd w:val="clear" w:color="auto" w:fill="D9D9D9" w:themeFill="background1" w:themeFillShade="D9"/>
        </w:rPr>
        <w:t xml:space="preserve"> </w:t>
      </w:r>
      <w:r w:rsidRPr="00073626">
        <w:rPr>
          <w:i/>
          <w:color w:val="FF0000"/>
          <w:sz w:val="20"/>
          <w:szCs w:val="20"/>
          <w:shd w:val="clear" w:color="auto" w:fill="D9D9D9" w:themeFill="background1" w:themeFillShade="D9"/>
        </w:rPr>
        <w:t>DUF-nummer. Slike opplysninger legges kun inn i tittellinje 2.</w:t>
      </w:r>
      <w:r w:rsidRPr="00073626">
        <w:rPr>
          <w:i/>
          <w:color w:val="FF0000"/>
          <w:sz w:val="20"/>
          <w:szCs w:val="20"/>
        </w:rPr>
        <w:br/>
      </w:r>
    </w:p>
    <w:p w14:paraId="3731911C" w14:textId="77777777" w:rsidR="001D3899" w:rsidRDefault="001D3899" w:rsidP="001D3899">
      <w:r>
        <w:t>Det skal ikke være forkortelser og tegn i en sakstittel. Bindestrek med mellomrom på hver side kan brukes som skille mellom deler av sakstittelen.</w:t>
      </w:r>
    </w:p>
    <w:p w14:paraId="0398A9CE" w14:textId="77777777" w:rsidR="001D3899" w:rsidRPr="00BE5F2B" w:rsidRDefault="001D3899" w:rsidP="001D3899">
      <w:pPr>
        <w:pStyle w:val="Overskrift2"/>
      </w:pPr>
      <w:bookmarkStart w:id="15" w:name="_Toc24621186"/>
      <w:r w:rsidRPr="00BE5F2B">
        <w:t>Om registreringseksemplene</w:t>
      </w:r>
      <w:bookmarkEnd w:id="15"/>
    </w:p>
    <w:p w14:paraId="12B6F405" w14:textId="77777777" w:rsidR="001D3899" w:rsidRPr="00BE5F2B" w:rsidRDefault="001D3899" w:rsidP="001D3899">
      <w:pPr>
        <w:rPr>
          <w:color w:val="auto"/>
          <w:lang w:eastAsia="nb-NO"/>
        </w:rPr>
      </w:pPr>
      <w:r w:rsidRPr="00BE5F2B">
        <w:rPr>
          <w:color w:val="auto"/>
          <w:lang w:eastAsia="nb-NO"/>
        </w:rPr>
        <w:t xml:space="preserve">På bestilling fra kommunalområdene er det i flere eksempler satt inn </w:t>
      </w:r>
      <w:r w:rsidRPr="00BE5F2B">
        <w:rPr>
          <w:color w:val="auto"/>
          <w:u w:val="single"/>
          <w:lang w:eastAsia="nb-NO"/>
        </w:rPr>
        <w:t>en</w:t>
      </w:r>
      <w:r w:rsidRPr="00BE5F2B">
        <w:rPr>
          <w:color w:val="auto"/>
          <w:lang w:eastAsia="nb-NO"/>
        </w:rPr>
        <w:t xml:space="preserve"> bestemt saksbehandler (saksansvarlig) på en konkret sak. Dette forenkler registrerings- og fordelingsarbeidet og større presisjon oppnås. </w:t>
      </w:r>
    </w:p>
    <w:p w14:paraId="0FBC0F6E" w14:textId="3166C143" w:rsidR="001D3899" w:rsidRDefault="00D31BC4" w:rsidP="001D3899">
      <w:pPr>
        <w:rPr>
          <w:color w:val="auto"/>
          <w:lang w:eastAsia="nb-NO"/>
        </w:rPr>
      </w:pPr>
      <w:r>
        <w:rPr>
          <w:color w:val="auto"/>
          <w:lang w:eastAsia="nb-NO"/>
        </w:rPr>
        <w:t>D</w:t>
      </w:r>
      <w:r w:rsidR="001D3899">
        <w:rPr>
          <w:color w:val="auto"/>
          <w:lang w:eastAsia="nb-NO"/>
        </w:rPr>
        <w:t xml:space="preserve">okumentasjonsforvaltning </w:t>
      </w:r>
      <w:r w:rsidR="001D3899" w:rsidRPr="00BE5F2B">
        <w:rPr>
          <w:color w:val="auto"/>
          <w:lang w:eastAsia="nb-NO"/>
        </w:rPr>
        <w:t xml:space="preserve">må få snarlig beskjed på </w:t>
      </w:r>
      <w:hyperlink r:id="rId8" w:history="1">
        <w:r w:rsidR="001D3899" w:rsidRPr="000F738B">
          <w:rPr>
            <w:rStyle w:val="Hyperkobling"/>
            <w:lang w:eastAsia="nb-NO"/>
          </w:rPr>
          <w:t>postmottak@Ålesund.kommune.no</w:t>
        </w:r>
      </w:hyperlink>
      <w:r w:rsidR="001D3899">
        <w:rPr>
          <w:color w:val="auto"/>
          <w:lang w:eastAsia="nb-NO"/>
        </w:rPr>
        <w:t xml:space="preserve"> </w:t>
      </w:r>
      <w:r w:rsidR="001D3899" w:rsidRPr="00BE5F2B">
        <w:rPr>
          <w:rStyle w:val="Hyperkobling"/>
          <w:color w:val="auto"/>
          <w:lang w:eastAsia="nb-NO"/>
        </w:rPr>
        <w:t>d</w:t>
      </w:r>
      <w:r w:rsidR="001D3899" w:rsidRPr="00BE5F2B">
        <w:rPr>
          <w:color w:val="auto"/>
          <w:lang w:eastAsia="nb-NO"/>
        </w:rPr>
        <w:t>ersom det ønskes endringer av saksansvarlig.</w:t>
      </w:r>
    </w:p>
    <w:p w14:paraId="3CA8977F" w14:textId="77777777" w:rsidR="001D3899" w:rsidRDefault="001D3899" w:rsidP="001D3899">
      <w:pPr>
        <w:pStyle w:val="Overskrift2"/>
      </w:pPr>
      <w:bookmarkStart w:id="16" w:name="_Toc24621187"/>
      <w:r>
        <w:t>Stedfortreder</w:t>
      </w:r>
      <w:bookmarkEnd w:id="16"/>
    </w:p>
    <w:p w14:paraId="2AC8C73E" w14:textId="230A5278" w:rsidR="001D3899" w:rsidRPr="00AE48A5" w:rsidRDefault="001D3899" w:rsidP="001D3899">
      <w:r>
        <w:t xml:space="preserve">Ved langtidsfravær eller ferie må saksbehandler sørge for å sette opp en personlig stedfortreder som kan lese og behandle dokumenter i dennes fravær. Dette er særdeles viktig i de tilfeller hvor saker eller journalposter registreres på bestemte personer. </w:t>
      </w:r>
      <w:r w:rsidRPr="003F0A45">
        <w:rPr>
          <w:color w:val="FF0000"/>
        </w:rPr>
        <w:t xml:space="preserve"> </w:t>
      </w:r>
    </w:p>
    <w:p w14:paraId="739062C6" w14:textId="77777777" w:rsidR="001D3899" w:rsidRDefault="001D3899" w:rsidP="001D3899">
      <w:pPr>
        <w:pStyle w:val="Overskrift2"/>
      </w:pPr>
      <w:bookmarkStart w:id="17" w:name="_Toc24621188"/>
      <w:r>
        <w:t>Søk etter sak eller journalpost</w:t>
      </w:r>
      <w:bookmarkEnd w:id="17"/>
    </w:p>
    <w:p w14:paraId="052A2A30" w14:textId="77777777" w:rsidR="001D3899" w:rsidRDefault="001D3899" w:rsidP="001D3899">
      <w:pPr>
        <w:rPr>
          <w:color w:val="auto"/>
        </w:rPr>
      </w:pPr>
      <w:r w:rsidRPr="004D6EAC">
        <w:rPr>
          <w:color w:val="auto"/>
        </w:rPr>
        <w:t xml:space="preserve">Det er viktig å kjenne til søkemulighetene i </w:t>
      </w:r>
      <w:r>
        <w:rPr>
          <w:color w:val="auto"/>
        </w:rPr>
        <w:t>Acos WebSak</w:t>
      </w:r>
      <w:r w:rsidRPr="004D6EAC">
        <w:rPr>
          <w:color w:val="auto"/>
        </w:rPr>
        <w:t xml:space="preserve"> slik at presise søk etter saker og dokumenter gjøres raskt og effektivt. Hvor gode søkene blir er også avhengig av kvaliteten på dataene som er registrert. Det er derfor viktig å følge skrivereglene i dette dokumentet når det utføres registreringer i </w:t>
      </w:r>
      <w:r>
        <w:rPr>
          <w:color w:val="auto"/>
        </w:rPr>
        <w:t>Acos WebSak</w:t>
      </w:r>
      <w:r w:rsidRPr="004D6EAC">
        <w:rPr>
          <w:color w:val="auto"/>
        </w:rPr>
        <w:t xml:space="preserve">. </w:t>
      </w:r>
    </w:p>
    <w:p w14:paraId="3DA1286A" w14:textId="77777777" w:rsidR="001D3899" w:rsidRDefault="001D3899" w:rsidP="001D3899">
      <w:pPr>
        <w:pStyle w:val="Overskrift2"/>
      </w:pPr>
      <w:bookmarkStart w:id="18" w:name="_Toc24621190"/>
      <w:r>
        <w:t>Generell registrering av sak</w:t>
      </w:r>
      <w:bookmarkEnd w:id="18"/>
    </w:p>
    <w:p w14:paraId="6A982E17" w14:textId="5E0A989D" w:rsidR="001D3899" w:rsidRPr="00465A5F" w:rsidRDefault="001D3899" w:rsidP="001D3899">
      <w:pPr>
        <w:rPr>
          <w:i/>
          <w:color w:val="auto"/>
          <w:sz w:val="20"/>
          <w:szCs w:val="20"/>
          <w:lang w:eastAsia="nb-NO"/>
        </w:rPr>
      </w:pPr>
      <w:r w:rsidRPr="00DE532D">
        <w:rPr>
          <w:color w:val="auto"/>
          <w:lang w:eastAsia="nb-NO"/>
        </w:rPr>
        <w:t xml:space="preserve">Før du oppretter en ny sak må du alltid foreta et søk for å finne ut om det er opprettet en tilsvarende sak tidligere. Dette for at man unngår to like saker som omhandler det samme. </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8"/>
        <w:gridCol w:w="6896"/>
      </w:tblGrid>
      <w:tr w:rsidR="001D3899" w14:paraId="0E5E0D1F" w14:textId="77777777" w:rsidTr="00D63A41">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2D2269"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b/>
                <w:noProof w:val="0"/>
                <w:color w:val="auto"/>
                <w:lang w:eastAsia="nb-NO"/>
              </w:rPr>
            </w:pPr>
            <w:r>
              <w:rPr>
                <w:rFonts w:eastAsia="Times New Roman"/>
                <w:b/>
                <w:noProof w:val="0"/>
                <w:color w:val="auto"/>
                <w:lang w:eastAsia="nb-NO"/>
              </w:rPr>
              <w:t>Saksnivå</w:t>
            </w:r>
          </w:p>
        </w:tc>
        <w:tc>
          <w:tcPr>
            <w:tcW w:w="6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E123A"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Hva saken gjelder</w:t>
            </w:r>
          </w:p>
        </w:tc>
      </w:tr>
      <w:tr w:rsidR="001D3899" w14:paraId="6F641710" w14:textId="77777777" w:rsidTr="00D63A41">
        <w:trPr>
          <w:trHeight w:val="165"/>
        </w:trPr>
        <w:tc>
          <w:tcPr>
            <w:tcW w:w="2598" w:type="dxa"/>
            <w:tcBorders>
              <w:top w:val="single" w:sz="4" w:space="0" w:color="auto"/>
              <w:left w:val="single" w:sz="4" w:space="0" w:color="auto"/>
              <w:bottom w:val="single" w:sz="4" w:space="0" w:color="auto"/>
              <w:right w:val="single" w:sz="4" w:space="0" w:color="auto"/>
            </w:tcBorders>
            <w:hideMark/>
          </w:tcPr>
          <w:p w14:paraId="492A0DC4"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p>
        </w:tc>
        <w:tc>
          <w:tcPr>
            <w:tcW w:w="6896" w:type="dxa"/>
            <w:tcBorders>
              <w:top w:val="single" w:sz="4" w:space="0" w:color="auto"/>
              <w:left w:val="single" w:sz="4" w:space="0" w:color="auto"/>
              <w:bottom w:val="single" w:sz="4" w:space="0" w:color="auto"/>
              <w:right w:val="single" w:sz="4" w:space="0" w:color="auto"/>
            </w:tcBorders>
            <w:hideMark/>
          </w:tcPr>
          <w:p w14:paraId="6D5EF82F"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left="25" w:firstLine="166"/>
              <w:rPr>
                <w:sz w:val="20"/>
                <w:szCs w:val="20"/>
              </w:rPr>
            </w:pPr>
            <w:r w:rsidRPr="001E6C93">
              <w:rPr>
                <w:sz w:val="20"/>
                <w:szCs w:val="20"/>
              </w:rPr>
              <w:t>Tittel skal være meningsbærende og sikre enklest mulig gjenfinning.</w:t>
            </w:r>
          </w:p>
        </w:tc>
      </w:tr>
      <w:tr w:rsidR="001D3899" w14:paraId="0CA232E3" w14:textId="77777777" w:rsidTr="00D63A41">
        <w:trPr>
          <w:trHeight w:val="330"/>
        </w:trPr>
        <w:tc>
          <w:tcPr>
            <w:tcW w:w="2598" w:type="dxa"/>
            <w:tcBorders>
              <w:top w:val="single" w:sz="4" w:space="0" w:color="auto"/>
              <w:left w:val="single" w:sz="4" w:space="0" w:color="auto"/>
              <w:bottom w:val="single" w:sz="4" w:space="0" w:color="auto"/>
              <w:right w:val="single" w:sz="4" w:space="0" w:color="auto"/>
            </w:tcBorders>
          </w:tcPr>
          <w:p w14:paraId="6DD5A18B"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 xml:space="preserve"> Tittel2</w:t>
            </w:r>
          </w:p>
        </w:tc>
        <w:tc>
          <w:tcPr>
            <w:tcW w:w="6896" w:type="dxa"/>
            <w:tcBorders>
              <w:top w:val="single" w:sz="4" w:space="0" w:color="auto"/>
              <w:left w:val="single" w:sz="4" w:space="0" w:color="auto"/>
              <w:bottom w:val="single" w:sz="4" w:space="0" w:color="auto"/>
              <w:right w:val="single" w:sz="4" w:space="0" w:color="auto"/>
            </w:tcBorders>
          </w:tcPr>
          <w:p w14:paraId="37A33E85"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left="25" w:firstLine="166"/>
              <w:rPr>
                <w:sz w:val="20"/>
                <w:szCs w:val="20"/>
              </w:rPr>
            </w:pPr>
            <w:r w:rsidRPr="001E6C93">
              <w:rPr>
                <w:sz w:val="20"/>
                <w:szCs w:val="20"/>
              </w:rPr>
              <w:t>Eventuelle tilleggsopplysninger, ofte opplysninger som skal skjermes.</w:t>
            </w:r>
          </w:p>
        </w:tc>
      </w:tr>
      <w:tr w:rsidR="001D3899" w14:paraId="7CDDF892"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4586D547"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Administrativ enhet</w:t>
            </w:r>
          </w:p>
        </w:tc>
        <w:tc>
          <w:tcPr>
            <w:tcW w:w="6896" w:type="dxa"/>
            <w:tcBorders>
              <w:top w:val="single" w:sz="4" w:space="0" w:color="auto"/>
              <w:left w:val="single" w:sz="4" w:space="0" w:color="auto"/>
              <w:bottom w:val="single" w:sz="4" w:space="0" w:color="auto"/>
              <w:right w:val="single" w:sz="4" w:space="0" w:color="auto"/>
            </w:tcBorders>
            <w:hideMark/>
          </w:tcPr>
          <w:p w14:paraId="60B0E214"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Navn på den administrativ enhet som eier saken</w:t>
            </w:r>
          </w:p>
        </w:tc>
      </w:tr>
      <w:tr w:rsidR="001D3899" w14:paraId="4076D1CD"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6A95FB0A"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Saksansvarlig</w:t>
            </w:r>
          </w:p>
        </w:tc>
        <w:tc>
          <w:tcPr>
            <w:tcW w:w="6896" w:type="dxa"/>
            <w:tcBorders>
              <w:top w:val="single" w:sz="4" w:space="0" w:color="auto"/>
              <w:left w:val="single" w:sz="4" w:space="0" w:color="auto"/>
              <w:bottom w:val="single" w:sz="4" w:space="0" w:color="auto"/>
              <w:right w:val="single" w:sz="4" w:space="0" w:color="auto"/>
            </w:tcBorders>
            <w:hideMark/>
          </w:tcPr>
          <w:p w14:paraId="16CC8E2B"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 xml:space="preserve">Velg </w:t>
            </w:r>
            <w:r>
              <w:rPr>
                <w:rFonts w:eastAsia="Times New Roman"/>
                <w:noProof w:val="0"/>
                <w:color w:val="auto"/>
                <w:sz w:val="20"/>
                <w:szCs w:val="20"/>
                <w:lang w:eastAsia="nb-NO"/>
              </w:rPr>
              <w:t>WebSak</w:t>
            </w:r>
            <w:r w:rsidRPr="001E6C93">
              <w:rPr>
                <w:rFonts w:eastAsia="Times New Roman"/>
                <w:noProof w:val="0"/>
                <w:color w:val="auto"/>
                <w:sz w:val="20"/>
                <w:szCs w:val="20"/>
                <w:lang w:eastAsia="nb-NO"/>
              </w:rPr>
              <w:t xml:space="preserve"> initialer til den saksbehandler som skal eie saken</w:t>
            </w:r>
          </w:p>
        </w:tc>
      </w:tr>
      <w:tr w:rsidR="001D3899" w14:paraId="23985887" w14:textId="77777777" w:rsidTr="00D63A41">
        <w:tc>
          <w:tcPr>
            <w:tcW w:w="2598" w:type="dxa"/>
            <w:tcBorders>
              <w:top w:val="single" w:sz="4" w:space="0" w:color="auto"/>
              <w:left w:val="single" w:sz="4" w:space="0" w:color="auto"/>
              <w:bottom w:val="single" w:sz="4" w:space="0" w:color="auto"/>
              <w:right w:val="single" w:sz="4" w:space="0" w:color="auto"/>
            </w:tcBorders>
          </w:tcPr>
          <w:p w14:paraId="295B7892"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Journalenhet</w:t>
            </w:r>
          </w:p>
        </w:tc>
        <w:tc>
          <w:tcPr>
            <w:tcW w:w="6896" w:type="dxa"/>
            <w:tcBorders>
              <w:top w:val="single" w:sz="4" w:space="0" w:color="auto"/>
              <w:left w:val="single" w:sz="4" w:space="0" w:color="auto"/>
              <w:bottom w:val="single" w:sz="4" w:space="0" w:color="auto"/>
              <w:right w:val="single" w:sz="4" w:space="0" w:color="auto"/>
            </w:tcBorders>
          </w:tcPr>
          <w:p w14:paraId="352D3D60" w14:textId="77777777" w:rsidR="001D3899" w:rsidRPr="001E6C93" w:rsidRDefault="001D3899" w:rsidP="00D63A41">
            <w:pPr>
              <w:widowControl w:val="0"/>
              <w:spacing w:after="100" w:afterAutospacing="1" w:line="240" w:lineRule="auto"/>
              <w:ind w:left="25" w:firstLine="166"/>
              <w:rPr>
                <w:rFonts w:eastAsia="Times New Roman"/>
                <w:noProof w:val="0"/>
                <w:color w:val="auto"/>
                <w:sz w:val="20"/>
                <w:szCs w:val="20"/>
                <w:lang w:eastAsia="nb-NO"/>
              </w:rPr>
            </w:pPr>
            <w:r w:rsidRPr="008A7186">
              <w:rPr>
                <w:rFonts w:eastAsia="Times New Roman"/>
                <w:b/>
                <w:noProof w:val="0"/>
                <w:color w:val="auto"/>
                <w:sz w:val="20"/>
                <w:szCs w:val="20"/>
                <w:lang w:eastAsia="nb-NO"/>
              </w:rPr>
              <w:t>PM</w:t>
            </w:r>
            <w:r w:rsidRPr="008A7186">
              <w:rPr>
                <w:rFonts w:eastAsia="Times New Roman"/>
                <w:noProof w:val="0"/>
                <w:color w:val="auto"/>
                <w:sz w:val="20"/>
                <w:szCs w:val="20"/>
                <w:lang w:eastAsia="nb-NO"/>
              </w:rPr>
              <w:t xml:space="preserve"> </w:t>
            </w:r>
            <w:r w:rsidRPr="001E6C93">
              <w:rPr>
                <w:rFonts w:eastAsia="Times New Roman"/>
                <w:noProof w:val="0"/>
                <w:color w:val="auto"/>
                <w:sz w:val="20"/>
                <w:szCs w:val="20"/>
                <w:lang w:eastAsia="nb-NO"/>
              </w:rPr>
              <w:t>er standard verdi – endres ikke</w:t>
            </w:r>
          </w:p>
        </w:tc>
      </w:tr>
      <w:tr w:rsidR="001D3899" w14:paraId="3CFC0C7D" w14:textId="77777777" w:rsidTr="00D63A41">
        <w:tc>
          <w:tcPr>
            <w:tcW w:w="2598" w:type="dxa"/>
            <w:tcBorders>
              <w:top w:val="single" w:sz="4" w:space="0" w:color="auto"/>
              <w:left w:val="single" w:sz="4" w:space="0" w:color="auto"/>
              <w:bottom w:val="single" w:sz="4" w:space="0" w:color="auto"/>
              <w:right w:val="single" w:sz="4" w:space="0" w:color="auto"/>
            </w:tcBorders>
          </w:tcPr>
          <w:p w14:paraId="268905EA"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Saksstatus</w:t>
            </w:r>
          </w:p>
        </w:tc>
        <w:tc>
          <w:tcPr>
            <w:tcW w:w="6896" w:type="dxa"/>
            <w:tcBorders>
              <w:top w:val="single" w:sz="4" w:space="0" w:color="auto"/>
              <w:left w:val="single" w:sz="4" w:space="0" w:color="auto"/>
              <w:bottom w:val="single" w:sz="4" w:space="0" w:color="auto"/>
              <w:right w:val="single" w:sz="4" w:space="0" w:color="auto"/>
            </w:tcBorders>
          </w:tcPr>
          <w:p w14:paraId="71B4B7CC" w14:textId="77777777" w:rsidR="001D3899" w:rsidRPr="001E6C93" w:rsidRDefault="001D3899" w:rsidP="00D63A41">
            <w:pPr>
              <w:widowControl w:val="0"/>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Angir hvor i saksb</w:t>
            </w:r>
            <w:r>
              <w:rPr>
                <w:rFonts w:eastAsia="Times New Roman"/>
                <w:noProof w:val="0"/>
                <w:color w:val="auto"/>
                <w:sz w:val="20"/>
                <w:szCs w:val="20"/>
                <w:lang w:eastAsia="nb-NO"/>
              </w:rPr>
              <w:t>ehandlingen saken befinner seg.</w:t>
            </w:r>
          </w:p>
        </w:tc>
      </w:tr>
      <w:tr w:rsidR="001D3899" w14:paraId="06288BF0"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2C77E929"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Arkivdel</w:t>
            </w:r>
          </w:p>
        </w:tc>
        <w:tc>
          <w:tcPr>
            <w:tcW w:w="6896" w:type="dxa"/>
            <w:tcBorders>
              <w:top w:val="single" w:sz="4" w:space="0" w:color="auto"/>
              <w:left w:val="single" w:sz="4" w:space="0" w:color="auto"/>
              <w:bottom w:val="single" w:sz="4" w:space="0" w:color="auto"/>
              <w:right w:val="single" w:sz="4" w:space="0" w:color="auto"/>
            </w:tcBorders>
            <w:hideMark/>
          </w:tcPr>
          <w:p w14:paraId="0F3883E4" w14:textId="77777777" w:rsidR="001D3899" w:rsidRPr="001E6C93" w:rsidRDefault="001D3899" w:rsidP="00D63A41">
            <w:pPr>
              <w:widowControl w:val="0"/>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Velg den arkivdel fra nedtrekkspilen som passer ditt behov</w:t>
            </w:r>
          </w:p>
        </w:tc>
      </w:tr>
      <w:tr w:rsidR="001D3899" w14:paraId="4BED135C"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5C8D1BF3"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Klassering</w:t>
            </w:r>
          </w:p>
        </w:tc>
        <w:tc>
          <w:tcPr>
            <w:tcW w:w="6896" w:type="dxa"/>
            <w:tcBorders>
              <w:top w:val="single" w:sz="4" w:space="0" w:color="auto"/>
              <w:left w:val="single" w:sz="4" w:space="0" w:color="auto"/>
              <w:bottom w:val="single" w:sz="4" w:space="0" w:color="auto"/>
              <w:right w:val="single" w:sz="4" w:space="0" w:color="auto"/>
            </w:tcBorders>
            <w:hideMark/>
          </w:tcPr>
          <w:p w14:paraId="2C762819"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En eller flere koder som sorterer sak eller journalpost etter emne</w:t>
            </w:r>
          </w:p>
        </w:tc>
      </w:tr>
      <w:tr w:rsidR="001D3899" w14:paraId="71168B82" w14:textId="77777777" w:rsidTr="00D63A41">
        <w:tc>
          <w:tcPr>
            <w:tcW w:w="2598" w:type="dxa"/>
            <w:tcBorders>
              <w:top w:val="single" w:sz="4" w:space="0" w:color="auto"/>
              <w:left w:val="single" w:sz="4" w:space="0" w:color="auto"/>
              <w:bottom w:val="single" w:sz="4" w:space="0" w:color="auto"/>
              <w:right w:val="single" w:sz="4" w:space="0" w:color="auto"/>
            </w:tcBorders>
          </w:tcPr>
          <w:p w14:paraId="610C86D0"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Saksdato</w:t>
            </w:r>
          </w:p>
        </w:tc>
        <w:tc>
          <w:tcPr>
            <w:tcW w:w="6896" w:type="dxa"/>
            <w:tcBorders>
              <w:top w:val="single" w:sz="4" w:space="0" w:color="auto"/>
              <w:left w:val="single" w:sz="4" w:space="0" w:color="auto"/>
              <w:bottom w:val="single" w:sz="4" w:space="0" w:color="auto"/>
              <w:right w:val="single" w:sz="4" w:space="0" w:color="auto"/>
            </w:tcBorders>
          </w:tcPr>
          <w:p w14:paraId="389CC3F6"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Dato for når saken er opprettet</w:t>
            </w:r>
          </w:p>
        </w:tc>
      </w:tr>
      <w:tr w:rsidR="001D3899" w14:paraId="65B0E313"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08F2DD96"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Skjermingskode *</w:t>
            </w:r>
          </w:p>
        </w:tc>
        <w:tc>
          <w:tcPr>
            <w:tcW w:w="6896" w:type="dxa"/>
            <w:tcBorders>
              <w:top w:val="single" w:sz="4" w:space="0" w:color="auto"/>
              <w:left w:val="single" w:sz="4" w:space="0" w:color="auto"/>
              <w:bottom w:val="single" w:sz="4" w:space="0" w:color="auto"/>
              <w:right w:val="single" w:sz="4" w:space="0" w:color="auto"/>
            </w:tcBorders>
            <w:hideMark/>
          </w:tcPr>
          <w:p w14:paraId="682B7192" w14:textId="02D87FE0"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left="158"/>
              <w:rPr>
                <w:rFonts w:eastAsia="Times New Roman"/>
                <w:noProof w:val="0"/>
                <w:color w:val="auto"/>
                <w:sz w:val="20"/>
                <w:szCs w:val="20"/>
                <w:lang w:eastAsia="nb-NO"/>
              </w:rPr>
            </w:pPr>
            <w:r w:rsidRPr="001E6C93">
              <w:rPr>
                <w:rFonts w:eastAsia="Times New Roman"/>
                <w:noProof w:val="0"/>
                <w:color w:val="auto"/>
                <w:sz w:val="20"/>
                <w:szCs w:val="20"/>
                <w:lang w:eastAsia="nb-NO"/>
              </w:rPr>
              <w:t>Benyttes for å skjerme sensitiv informasjon fra offentlighet. Ved inngående registreringer påfører Dokument</w:t>
            </w:r>
            <w:r w:rsidR="00D31BC4">
              <w:rPr>
                <w:rFonts w:eastAsia="Times New Roman"/>
                <w:noProof w:val="0"/>
                <w:color w:val="auto"/>
                <w:sz w:val="20"/>
                <w:szCs w:val="20"/>
                <w:lang w:eastAsia="nb-NO"/>
              </w:rPr>
              <w:t xml:space="preserve">asjonsforvaltning </w:t>
            </w:r>
            <w:r w:rsidRPr="001E6C93">
              <w:rPr>
                <w:rFonts w:eastAsia="Times New Roman"/>
                <w:noProof w:val="0"/>
                <w:color w:val="auto"/>
                <w:sz w:val="20"/>
                <w:szCs w:val="20"/>
                <w:lang w:eastAsia="nb-NO"/>
              </w:rPr>
              <w:t>et forslag – men det endelige ansvaret tilligger saksbehandler</w:t>
            </w:r>
          </w:p>
        </w:tc>
      </w:tr>
      <w:tr w:rsidR="001D3899" w14:paraId="6671A499"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4E044577"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Tilgang</w:t>
            </w:r>
          </w:p>
        </w:tc>
        <w:tc>
          <w:tcPr>
            <w:tcW w:w="6896" w:type="dxa"/>
            <w:tcBorders>
              <w:top w:val="single" w:sz="4" w:space="0" w:color="auto"/>
              <w:left w:val="single" w:sz="4" w:space="0" w:color="auto"/>
              <w:bottom w:val="single" w:sz="4" w:space="0" w:color="auto"/>
              <w:right w:val="single" w:sz="4" w:space="0" w:color="auto"/>
            </w:tcBorders>
            <w:hideMark/>
          </w:tcPr>
          <w:p w14:paraId="14E9BFD9"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Forslag til eventuell tilgangsstyring</w:t>
            </w:r>
          </w:p>
        </w:tc>
      </w:tr>
      <w:tr w:rsidR="001D3899" w14:paraId="66CED549"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30C46756"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Merknad på saken</w:t>
            </w:r>
          </w:p>
        </w:tc>
        <w:tc>
          <w:tcPr>
            <w:tcW w:w="6896" w:type="dxa"/>
            <w:tcBorders>
              <w:top w:val="single" w:sz="4" w:space="0" w:color="auto"/>
              <w:left w:val="single" w:sz="4" w:space="0" w:color="auto"/>
              <w:bottom w:val="single" w:sz="4" w:space="0" w:color="auto"/>
              <w:right w:val="single" w:sz="4" w:space="0" w:color="auto"/>
            </w:tcBorders>
            <w:hideMark/>
          </w:tcPr>
          <w:p w14:paraId="79BD1B57"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Supplerende opplysninger – benyttes ved behov</w:t>
            </w:r>
          </w:p>
        </w:tc>
      </w:tr>
      <w:tr w:rsidR="001D3899" w14:paraId="3D33761D" w14:textId="77777777" w:rsidTr="00D63A41">
        <w:tc>
          <w:tcPr>
            <w:tcW w:w="2598" w:type="dxa"/>
            <w:tcBorders>
              <w:top w:val="single" w:sz="4" w:space="0" w:color="auto"/>
              <w:left w:val="single" w:sz="4" w:space="0" w:color="auto"/>
              <w:bottom w:val="single" w:sz="4" w:space="0" w:color="auto"/>
              <w:right w:val="single" w:sz="4" w:space="0" w:color="auto"/>
            </w:tcBorders>
          </w:tcPr>
          <w:p w14:paraId="27D934F4"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Avsluttet</w:t>
            </w:r>
          </w:p>
        </w:tc>
        <w:tc>
          <w:tcPr>
            <w:tcW w:w="6896" w:type="dxa"/>
            <w:tcBorders>
              <w:top w:val="single" w:sz="4" w:space="0" w:color="auto"/>
              <w:left w:val="single" w:sz="4" w:space="0" w:color="auto"/>
              <w:bottom w:val="single" w:sz="4" w:space="0" w:color="auto"/>
              <w:right w:val="single" w:sz="4" w:space="0" w:color="auto"/>
            </w:tcBorders>
          </w:tcPr>
          <w:p w14:paraId="52D1298A"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Fylles ut når saken avsluttes</w:t>
            </w:r>
          </w:p>
        </w:tc>
      </w:tr>
    </w:tbl>
    <w:p w14:paraId="7A470E59" w14:textId="77777777" w:rsidR="001D3899" w:rsidRDefault="001D3899" w:rsidP="001D3899">
      <w:pPr>
        <w:spacing w:after="0" w:line="240" w:lineRule="auto"/>
        <w:ind w:left="74"/>
        <w:rPr>
          <w:rFonts w:eastAsia="Times New Roman"/>
          <w:noProof w:val="0"/>
          <w:color w:val="auto"/>
          <w:lang w:eastAsia="nb-NO"/>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8"/>
        <w:gridCol w:w="5902"/>
        <w:gridCol w:w="994"/>
      </w:tblGrid>
      <w:tr w:rsidR="001D3899" w14:paraId="033F0001" w14:textId="77777777" w:rsidTr="00D63A41">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FE680B"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firstLine="67"/>
              <w:rPr>
                <w:rFonts w:eastAsia="Times New Roman"/>
                <w:b/>
                <w:noProof w:val="0"/>
                <w:color w:val="auto"/>
                <w:lang w:eastAsia="nb-NO"/>
              </w:rPr>
            </w:pPr>
            <w:r>
              <w:rPr>
                <w:rFonts w:eastAsia="Times New Roman"/>
                <w:b/>
                <w:noProof w:val="0"/>
                <w:color w:val="auto"/>
                <w:lang w:eastAsia="nb-NO"/>
              </w:rPr>
              <w:t>Journalpostnivå</w:t>
            </w:r>
          </w:p>
        </w:tc>
        <w:tc>
          <w:tcPr>
            <w:tcW w:w="5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EA1D47"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Journalpostinnhold (hva journalposten gjelder)</w:t>
            </w:r>
            <w:r>
              <w:rPr>
                <w:rFonts w:eastAsia="Times New Roman"/>
                <w:b/>
                <w:noProof w:val="0"/>
                <w:color w:val="auto"/>
                <w:lang w:eastAsia="nb-NO"/>
              </w:rPr>
              <w:br/>
            </w:r>
            <w:r>
              <w:rPr>
                <w:rFonts w:eastAsia="Times New Roman"/>
                <w:i/>
                <w:noProof w:val="0"/>
                <w:color w:val="auto"/>
                <w:sz w:val="18"/>
                <w:szCs w:val="18"/>
                <w:lang w:eastAsia="nb-NO"/>
              </w:rPr>
              <w:t>Tittel: Hva journalposten gjelder</w:t>
            </w:r>
            <w:r>
              <w:rPr>
                <w:rFonts w:eastAsia="Times New Roman"/>
                <w:i/>
                <w:noProof w:val="0"/>
                <w:color w:val="auto"/>
                <w:sz w:val="18"/>
                <w:szCs w:val="18"/>
                <w:lang w:eastAsia="nb-NO"/>
              </w:rPr>
              <w:br/>
              <w:t>Tittel2: Brukes ved behov for mer utfyllende opplysninger</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71F7DF"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Type</w:t>
            </w:r>
          </w:p>
        </w:tc>
      </w:tr>
      <w:tr w:rsidR="001D3899" w14:paraId="08A80CB7" w14:textId="77777777" w:rsidTr="00D63A41">
        <w:trPr>
          <w:trHeight w:val="195"/>
        </w:trPr>
        <w:tc>
          <w:tcPr>
            <w:tcW w:w="2598" w:type="dxa"/>
            <w:tcBorders>
              <w:top w:val="single" w:sz="4" w:space="0" w:color="auto"/>
              <w:left w:val="single" w:sz="4" w:space="0" w:color="auto"/>
              <w:bottom w:val="single" w:sz="4" w:space="0" w:color="auto"/>
              <w:right w:val="single" w:sz="4" w:space="0" w:color="auto"/>
            </w:tcBorders>
            <w:hideMark/>
          </w:tcPr>
          <w:p w14:paraId="22EFDF9C"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p>
        </w:tc>
        <w:tc>
          <w:tcPr>
            <w:tcW w:w="5902" w:type="dxa"/>
            <w:tcBorders>
              <w:top w:val="single" w:sz="4" w:space="0" w:color="auto"/>
              <w:left w:val="single" w:sz="4" w:space="0" w:color="auto"/>
              <w:bottom w:val="single" w:sz="4" w:space="0" w:color="auto"/>
              <w:right w:val="single" w:sz="4" w:space="0" w:color="auto"/>
            </w:tcBorders>
            <w:hideMark/>
          </w:tcPr>
          <w:p w14:paraId="676234D2" w14:textId="0A622A28" w:rsidR="001D3899" w:rsidRPr="008A7186" w:rsidRDefault="008A7186"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Pr>
                <w:rFonts w:eastAsia="Times New Roman"/>
                <w:noProof w:val="0"/>
                <w:color w:val="auto"/>
                <w:sz w:val="20"/>
                <w:szCs w:val="20"/>
                <w:lang w:eastAsia="nb-NO"/>
              </w:rPr>
              <w:t>J</w:t>
            </w:r>
            <w:r w:rsidR="001D3899" w:rsidRPr="008A7186">
              <w:rPr>
                <w:rFonts w:eastAsia="Times New Roman"/>
                <w:noProof w:val="0"/>
                <w:color w:val="auto"/>
                <w:sz w:val="20"/>
                <w:szCs w:val="20"/>
                <w:lang w:eastAsia="nb-NO"/>
              </w:rPr>
              <w:t>ournalposttittel</w:t>
            </w:r>
          </w:p>
        </w:tc>
        <w:tc>
          <w:tcPr>
            <w:tcW w:w="994" w:type="dxa"/>
            <w:vMerge w:val="restart"/>
            <w:tcBorders>
              <w:top w:val="single" w:sz="4" w:space="0" w:color="auto"/>
              <w:left w:val="single" w:sz="4" w:space="0" w:color="auto"/>
              <w:right w:val="single" w:sz="4" w:space="0" w:color="auto"/>
            </w:tcBorders>
          </w:tcPr>
          <w:p w14:paraId="3D914244"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1D3899" w14:paraId="7CAFA465" w14:textId="77777777" w:rsidTr="00D63A41">
        <w:trPr>
          <w:trHeight w:val="315"/>
        </w:trPr>
        <w:tc>
          <w:tcPr>
            <w:tcW w:w="2598" w:type="dxa"/>
            <w:tcBorders>
              <w:top w:val="single" w:sz="4" w:space="0" w:color="auto"/>
              <w:left w:val="single" w:sz="4" w:space="0" w:color="auto"/>
              <w:bottom w:val="single" w:sz="4" w:space="0" w:color="auto"/>
              <w:right w:val="single" w:sz="4" w:space="0" w:color="auto"/>
            </w:tcBorders>
          </w:tcPr>
          <w:p w14:paraId="31FC6C13"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Tittel2</w:t>
            </w:r>
          </w:p>
        </w:tc>
        <w:tc>
          <w:tcPr>
            <w:tcW w:w="5902" w:type="dxa"/>
            <w:tcBorders>
              <w:top w:val="single" w:sz="4" w:space="0" w:color="auto"/>
              <w:left w:val="single" w:sz="4" w:space="0" w:color="auto"/>
              <w:bottom w:val="single" w:sz="4" w:space="0" w:color="auto"/>
              <w:right w:val="single" w:sz="4" w:space="0" w:color="auto"/>
            </w:tcBorders>
          </w:tcPr>
          <w:p w14:paraId="3BCAD318" w14:textId="15476943" w:rsidR="001D3899" w:rsidRPr="008A7186" w:rsidRDefault="008A7186"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Pr>
                <w:rFonts w:eastAsia="Times New Roman"/>
                <w:noProof w:val="0"/>
                <w:color w:val="auto"/>
                <w:sz w:val="20"/>
                <w:szCs w:val="20"/>
                <w:lang w:eastAsia="nb-NO"/>
              </w:rPr>
              <w:t>E</w:t>
            </w:r>
            <w:r w:rsidR="001D3899" w:rsidRPr="008A7186">
              <w:rPr>
                <w:rFonts w:eastAsia="Times New Roman"/>
                <w:noProof w:val="0"/>
                <w:color w:val="auto"/>
                <w:sz w:val="20"/>
                <w:szCs w:val="20"/>
                <w:lang w:eastAsia="nb-NO"/>
              </w:rPr>
              <w:t>ventuell journalposttittel2</w:t>
            </w:r>
          </w:p>
        </w:tc>
        <w:tc>
          <w:tcPr>
            <w:tcW w:w="994" w:type="dxa"/>
            <w:vMerge/>
            <w:tcBorders>
              <w:left w:val="single" w:sz="4" w:space="0" w:color="auto"/>
              <w:bottom w:val="single" w:sz="4" w:space="0" w:color="auto"/>
              <w:right w:val="single" w:sz="4" w:space="0" w:color="auto"/>
            </w:tcBorders>
          </w:tcPr>
          <w:p w14:paraId="6F11106A"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1D3899" w14:paraId="5AB50991" w14:textId="77777777" w:rsidTr="00D63A41">
        <w:trPr>
          <w:trHeight w:val="465"/>
        </w:trPr>
        <w:tc>
          <w:tcPr>
            <w:tcW w:w="2598" w:type="dxa"/>
            <w:tcBorders>
              <w:top w:val="single" w:sz="4" w:space="0" w:color="auto"/>
              <w:left w:val="single" w:sz="4" w:space="0" w:color="auto"/>
              <w:bottom w:val="single" w:sz="4" w:space="0" w:color="auto"/>
              <w:right w:val="single" w:sz="4" w:space="0" w:color="auto"/>
            </w:tcBorders>
            <w:hideMark/>
          </w:tcPr>
          <w:p w14:paraId="7942BA7D"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r>
              <w:rPr>
                <w:i/>
              </w:rPr>
              <w:br/>
              <w:t xml:space="preserve"> </w:t>
            </w:r>
          </w:p>
        </w:tc>
        <w:tc>
          <w:tcPr>
            <w:tcW w:w="5902" w:type="dxa"/>
            <w:tcBorders>
              <w:top w:val="single" w:sz="4" w:space="0" w:color="auto"/>
              <w:left w:val="single" w:sz="4" w:space="0" w:color="auto"/>
              <w:bottom w:val="single" w:sz="4" w:space="0" w:color="auto"/>
              <w:right w:val="single" w:sz="4" w:space="0" w:color="auto"/>
            </w:tcBorders>
            <w:hideMark/>
          </w:tcPr>
          <w:p w14:paraId="0FF93ABC" w14:textId="77777777" w:rsidR="001D3899" w:rsidRPr="008A7186"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sidRPr="008A7186">
              <w:rPr>
                <w:rFonts w:eastAsia="Times New Roman"/>
                <w:noProof w:val="0"/>
                <w:color w:val="auto"/>
                <w:sz w:val="20"/>
                <w:szCs w:val="20"/>
                <w:lang w:eastAsia="nb-NO"/>
              </w:rPr>
              <w:t>Fylles ut dersom flere forskjellige journalposttyper skal benyttes i samme sak</w:t>
            </w:r>
          </w:p>
        </w:tc>
        <w:tc>
          <w:tcPr>
            <w:tcW w:w="994" w:type="dxa"/>
            <w:vMerge w:val="restart"/>
            <w:tcBorders>
              <w:top w:val="single" w:sz="4" w:space="0" w:color="auto"/>
              <w:left w:val="single" w:sz="4" w:space="0" w:color="auto"/>
              <w:right w:val="single" w:sz="4" w:space="0" w:color="auto"/>
            </w:tcBorders>
          </w:tcPr>
          <w:p w14:paraId="674EF25F"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1D3899" w14:paraId="58C5488F" w14:textId="77777777" w:rsidTr="00D63A41">
        <w:trPr>
          <w:trHeight w:val="285"/>
        </w:trPr>
        <w:tc>
          <w:tcPr>
            <w:tcW w:w="2598" w:type="dxa"/>
            <w:tcBorders>
              <w:top w:val="single" w:sz="4" w:space="0" w:color="auto"/>
              <w:left w:val="single" w:sz="4" w:space="0" w:color="auto"/>
              <w:bottom w:val="single" w:sz="4" w:space="0" w:color="auto"/>
              <w:right w:val="single" w:sz="4" w:space="0" w:color="auto"/>
            </w:tcBorders>
          </w:tcPr>
          <w:p w14:paraId="6E3CDE75"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Tittel2</w:t>
            </w:r>
          </w:p>
        </w:tc>
        <w:tc>
          <w:tcPr>
            <w:tcW w:w="5902" w:type="dxa"/>
            <w:tcBorders>
              <w:top w:val="single" w:sz="4" w:space="0" w:color="auto"/>
              <w:left w:val="single" w:sz="4" w:space="0" w:color="auto"/>
              <w:bottom w:val="single" w:sz="4" w:space="0" w:color="auto"/>
              <w:right w:val="single" w:sz="4" w:space="0" w:color="auto"/>
            </w:tcBorders>
          </w:tcPr>
          <w:p w14:paraId="302F2617"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p>
        </w:tc>
        <w:tc>
          <w:tcPr>
            <w:tcW w:w="994" w:type="dxa"/>
            <w:vMerge/>
            <w:tcBorders>
              <w:left w:val="single" w:sz="4" w:space="0" w:color="auto"/>
              <w:right w:val="single" w:sz="4" w:space="0" w:color="auto"/>
            </w:tcBorders>
          </w:tcPr>
          <w:p w14:paraId="1BD5164D"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1D3899" w14:paraId="6C185628" w14:textId="77777777" w:rsidTr="00D63A41">
        <w:trPr>
          <w:trHeight w:val="285"/>
        </w:trPr>
        <w:tc>
          <w:tcPr>
            <w:tcW w:w="2598" w:type="dxa"/>
            <w:tcBorders>
              <w:top w:val="single" w:sz="4" w:space="0" w:color="auto"/>
              <w:left w:val="single" w:sz="4" w:space="0" w:color="auto"/>
              <w:bottom w:val="single" w:sz="4" w:space="0" w:color="auto"/>
              <w:right w:val="single" w:sz="4" w:space="0" w:color="auto"/>
            </w:tcBorders>
          </w:tcPr>
          <w:p w14:paraId="237D85D2"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p>
        </w:tc>
        <w:tc>
          <w:tcPr>
            <w:tcW w:w="5902" w:type="dxa"/>
            <w:tcBorders>
              <w:top w:val="single" w:sz="4" w:space="0" w:color="auto"/>
              <w:left w:val="single" w:sz="4" w:space="0" w:color="auto"/>
              <w:bottom w:val="single" w:sz="4" w:space="0" w:color="auto"/>
              <w:right w:val="single" w:sz="4" w:space="0" w:color="auto"/>
            </w:tcBorders>
          </w:tcPr>
          <w:p w14:paraId="21838409"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p>
        </w:tc>
        <w:tc>
          <w:tcPr>
            <w:tcW w:w="994" w:type="dxa"/>
            <w:tcBorders>
              <w:left w:val="single" w:sz="4" w:space="0" w:color="auto"/>
              <w:bottom w:val="single" w:sz="4" w:space="0" w:color="auto"/>
              <w:right w:val="single" w:sz="4" w:space="0" w:color="auto"/>
            </w:tcBorders>
          </w:tcPr>
          <w:p w14:paraId="4D6D1054"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bl>
    <w:p w14:paraId="7CAE2F18" w14:textId="77777777" w:rsidR="001D3899" w:rsidRDefault="001D3899" w:rsidP="001D3899">
      <w:pPr>
        <w:pStyle w:val="Overskrift3"/>
      </w:pPr>
      <w:bookmarkStart w:id="19" w:name="_Toc24621191"/>
      <w:r>
        <w:t>Enkeltsaker</w:t>
      </w:r>
      <w:bookmarkEnd w:id="19"/>
    </w:p>
    <w:p w14:paraId="73B0A053" w14:textId="6F9DFCBD" w:rsidR="001D3899" w:rsidRDefault="001D3899" w:rsidP="008A7186">
      <w:r>
        <w:t xml:space="preserve">Enkeltsaker skal opprettes når klasseringen er forskjellig, når dokumentet omhandler enkeltpersoner eller kassasjonskoder for saken er forskjellig. </w:t>
      </w:r>
      <w:bookmarkStart w:id="20" w:name="_Toc24621192"/>
      <w:r>
        <w:t>Samlesaker per år</w:t>
      </w:r>
      <w:bookmarkEnd w:id="20"/>
    </w:p>
    <w:p w14:paraId="5A039021" w14:textId="3326587A" w:rsidR="001D3899" w:rsidRDefault="001D3899" w:rsidP="001D3899">
      <w:r>
        <w:t xml:space="preserve">Samlesaker kan opprettes for registrering av samme type dokumenter for saker som skal «massesaksbehandles» (saker hvor det er naturlig at flere journalposter kan besvares med likelydende brev, gjentakelse av samme type aktivitet, tilskuddssaker, saker om aktivitetstid i eks. svømmehall etc.). Samlesaker bør ikke være underlagt omfattende saksbehandling, eller inneholde personsensitive opplysninger. Samlesaker kan følge fireårs-periodiseringen eller annen logisk periodisering. Bruken av samlesaker bør holdes på et minimum og skal i alle sammenhenger avklares med </w:t>
      </w:r>
      <w:r w:rsidR="008A7186">
        <w:t xml:space="preserve">Dokumentasjonsforvaltning </w:t>
      </w:r>
      <w:r>
        <w:t>i forkant av opprettelsen.</w:t>
      </w:r>
    </w:p>
    <w:p w14:paraId="55BD251E" w14:textId="77777777" w:rsidR="001D3899" w:rsidRDefault="001D3899" w:rsidP="001D3899">
      <w:pPr>
        <w:pStyle w:val="Overskrift3"/>
      </w:pPr>
      <w:bookmarkStart w:id="21" w:name="_Toc24621193"/>
      <w:r>
        <w:t>ANTALL JOURNALPOSTER I EN SAK</w:t>
      </w:r>
      <w:bookmarkEnd w:id="21"/>
    </w:p>
    <w:p w14:paraId="5445D5A6" w14:textId="77777777" w:rsidR="001D3899" w:rsidRDefault="001D3899" w:rsidP="001D3899">
      <w:r>
        <w:t xml:space="preserve">For å ha oversikt over journalpostene i en sak anbefales det at antall journalposter ikke overstiger 150. Lag heller «undermapper» og koble disse sammen ved kryssreferanse. </w:t>
      </w:r>
    </w:p>
    <w:p w14:paraId="162234C6" w14:textId="77777777" w:rsidR="001D3899" w:rsidRDefault="001D3899" w:rsidP="001D3899"/>
    <w:p w14:paraId="726CC11C" w14:textId="77777777" w:rsidR="008A7186" w:rsidRDefault="008A7186" w:rsidP="008A7186">
      <w:pPr>
        <w:pStyle w:val="Overskrift1"/>
      </w:pPr>
      <w:bookmarkStart w:id="22" w:name="_Toc24621170"/>
      <w:r>
        <w:t>GOD FORVALTNINGSSKIKK/BEHANDLINGSMÅTE I FORVALTNINGSSAK</w:t>
      </w:r>
      <w:bookmarkEnd w:id="22"/>
    </w:p>
    <w:p w14:paraId="5139501F" w14:textId="77777777" w:rsidR="008A7186" w:rsidRPr="00112A45" w:rsidRDefault="008A7186" w:rsidP="008A7186">
      <w:pPr>
        <w:rPr>
          <w:lang w:eastAsia="nb-NO"/>
        </w:rPr>
      </w:pPr>
    </w:p>
    <w:p w14:paraId="1EC3A655" w14:textId="77777777" w:rsidR="008A7186" w:rsidRPr="00FE32C7" w:rsidRDefault="008A7186" w:rsidP="008A7186">
      <w:pPr>
        <w:pStyle w:val="Overskrift2"/>
      </w:pPr>
      <w:bookmarkStart w:id="23" w:name="_Toc347460003"/>
      <w:bookmarkStart w:id="24" w:name="_Toc347468426"/>
      <w:bookmarkStart w:id="25" w:name="_Toc347477663"/>
      <w:bookmarkStart w:id="26" w:name="_Toc347541580"/>
      <w:bookmarkStart w:id="27" w:name="_Toc348167447"/>
      <w:bookmarkStart w:id="28" w:name="_Toc23239937"/>
      <w:bookmarkStart w:id="29" w:name="_Toc148765225"/>
      <w:bookmarkStart w:id="30" w:name="_Toc375306334"/>
      <w:bookmarkStart w:id="31" w:name="_Toc24621171"/>
      <w:r w:rsidRPr="00FE32C7">
        <w:t>Svarfrist</w:t>
      </w:r>
      <w:bookmarkEnd w:id="23"/>
      <w:bookmarkEnd w:id="24"/>
      <w:bookmarkEnd w:id="25"/>
      <w:bookmarkEnd w:id="26"/>
      <w:bookmarkEnd w:id="27"/>
      <w:bookmarkEnd w:id="28"/>
      <w:r w:rsidRPr="00FE32C7">
        <w:t xml:space="preserve"> og foreløpig svar</w:t>
      </w:r>
      <w:bookmarkEnd w:id="29"/>
      <w:bookmarkEnd w:id="30"/>
      <w:bookmarkEnd w:id="31"/>
    </w:p>
    <w:p w14:paraId="52D0C206" w14:textId="77777777" w:rsidR="008A7186" w:rsidRDefault="008A7186" w:rsidP="008A7186">
      <w:r>
        <w:t xml:space="preserve">God forvaltningsskikk er å svare på henvendelser uten «ubegrunnet opphold». Jf. Fvl § 11 a. </w:t>
      </w:r>
    </w:p>
    <w:p w14:paraId="53946550" w14:textId="77777777" w:rsidR="008A7186" w:rsidRDefault="008A7186" w:rsidP="008A7186">
      <w:pPr>
        <w:rPr>
          <w:highlight w:val="yellow"/>
        </w:rPr>
      </w:pPr>
      <w:r>
        <w:t>Svaret skal minimum være i form av et standard svarbrev for foreløpig svar med følgende informasjon:</w:t>
      </w:r>
    </w:p>
    <w:p w14:paraId="7EFF8D11" w14:textId="77777777" w:rsidR="008A7186" w:rsidRDefault="008A7186" w:rsidP="008A7186">
      <w:pPr>
        <w:numPr>
          <w:ilvl w:val="0"/>
          <w:numId w:val="8"/>
        </w:numPr>
        <w:suppressAutoHyphens/>
        <w:spacing w:after="0" w:line="240" w:lineRule="auto"/>
      </w:pPr>
      <w:r>
        <w:t>Saksbehandlers navn.</w:t>
      </w:r>
    </w:p>
    <w:p w14:paraId="2CD3D1AB" w14:textId="77777777" w:rsidR="008A7186" w:rsidRDefault="008A7186" w:rsidP="008A7186">
      <w:pPr>
        <w:numPr>
          <w:ilvl w:val="0"/>
          <w:numId w:val="8"/>
        </w:numPr>
        <w:suppressAutoHyphens/>
        <w:spacing w:after="0" w:line="240" w:lineRule="auto"/>
      </w:pPr>
      <w:r>
        <w:t>Saksbehandlers telefonnummer.</w:t>
      </w:r>
    </w:p>
    <w:p w14:paraId="551F56C6" w14:textId="77777777" w:rsidR="008A7186" w:rsidRDefault="008A7186" w:rsidP="008A7186">
      <w:pPr>
        <w:numPr>
          <w:ilvl w:val="0"/>
          <w:numId w:val="8"/>
        </w:numPr>
        <w:suppressAutoHyphens/>
        <w:spacing w:after="0" w:line="240" w:lineRule="auto"/>
      </w:pPr>
      <w:r>
        <w:t>Dato saken forventes behandlet ferdig.</w:t>
      </w:r>
    </w:p>
    <w:p w14:paraId="2E50D8FA" w14:textId="77777777" w:rsidR="008A7186" w:rsidRDefault="008A7186" w:rsidP="008A7186">
      <w:pPr>
        <w:numPr>
          <w:ilvl w:val="0"/>
          <w:numId w:val="8"/>
        </w:numPr>
        <w:suppressAutoHyphens/>
        <w:spacing w:after="0" w:line="240" w:lineRule="auto"/>
      </w:pPr>
      <w:r>
        <w:t>Eventuelt hvilket organ som avgjør saken.</w:t>
      </w:r>
    </w:p>
    <w:p w14:paraId="6EA0A9A3" w14:textId="77777777" w:rsidR="008A7186" w:rsidRDefault="008A7186" w:rsidP="008A7186">
      <w:pPr>
        <w:numPr>
          <w:ilvl w:val="0"/>
          <w:numId w:val="8"/>
        </w:numPr>
        <w:suppressAutoHyphens/>
        <w:spacing w:after="0" w:line="240" w:lineRule="auto"/>
      </w:pPr>
      <w:r>
        <w:t xml:space="preserve">ArkivsaksID </w:t>
      </w:r>
    </w:p>
    <w:p w14:paraId="2498C29C" w14:textId="77777777" w:rsidR="008A7186" w:rsidRDefault="008A7186" w:rsidP="008A7186">
      <w:pPr>
        <w:suppressAutoHyphens/>
        <w:spacing w:after="0" w:line="240" w:lineRule="auto"/>
        <w:ind w:left="1440"/>
      </w:pPr>
    </w:p>
    <w:p w14:paraId="136E9FD5" w14:textId="018221C9" w:rsidR="008A7186" w:rsidRDefault="008A7186" w:rsidP="008A7186">
      <w:pPr>
        <w:rPr>
          <w:highlight w:val="yellow"/>
        </w:rPr>
      </w:pPr>
      <w:r>
        <w:t xml:space="preserve">Blir saken av en eller annen grunn utsatt bør det sendes et foreløpig svarbrev med begrunnelse og nye opplysninger om saksbehandlingstid. </w:t>
      </w:r>
    </w:p>
    <w:p w14:paraId="15F67AF5" w14:textId="7C6A1D43" w:rsidR="008A7186" w:rsidRDefault="008A7186" w:rsidP="008A7186">
      <w:pPr>
        <w:rPr>
          <w:highlight w:val="yellow"/>
        </w:rPr>
      </w:pPr>
      <w:r>
        <w:t xml:space="preserve">Særlover kan overstyre svarfristen som er beskrevet her. </w:t>
      </w:r>
    </w:p>
    <w:p w14:paraId="2BD7D4E8" w14:textId="77777777" w:rsidR="008A7186" w:rsidRPr="00FE32C7" w:rsidRDefault="008A7186" w:rsidP="008A7186">
      <w:pPr>
        <w:pStyle w:val="Overskrift2"/>
      </w:pPr>
      <w:bookmarkStart w:id="32" w:name="_Toc375306335"/>
      <w:bookmarkStart w:id="33" w:name="_Toc24621172"/>
      <w:r w:rsidRPr="00FE32C7">
        <w:t>Svar på telefonhenvendelser</w:t>
      </w:r>
      <w:bookmarkEnd w:id="32"/>
      <w:bookmarkEnd w:id="33"/>
    </w:p>
    <w:p w14:paraId="120FA233" w14:textId="0DF17C2B" w:rsidR="008A7186" w:rsidRDefault="008A7186" w:rsidP="008A7186">
      <w:pPr>
        <w:rPr>
          <w:highlight w:val="yellow"/>
        </w:rPr>
      </w:pPr>
      <w:r>
        <w:t>Alle eksterne henvendelser som kommer muntlig skal i utgangspunktet anses som en offisiell henvendelse, dersom de ikke utløser en skriftlig henvendelse. Den enkelte saksbehandler skal registrere saksrelaterte opplysninger som en merknad eller et internt notat i gjeldende arkivsak i Acos WebSak. Vedkommende som kom med opplysningene skal orienteres om at notatet blir utarbeidet på grunnlag av telefonsamtalen.</w:t>
      </w:r>
    </w:p>
    <w:p w14:paraId="7CCE30CD" w14:textId="77777777" w:rsidR="008A7186" w:rsidRDefault="008A7186" w:rsidP="008A7186">
      <w:pPr>
        <w:rPr>
          <w:highlight w:val="yellow"/>
        </w:rPr>
      </w:pPr>
      <w:r>
        <w:t xml:space="preserve">Hvis opplysningene er viktige for andre parter i saken skal det lages et eget notat med disse opplysningene som så skal gjøres kjent for de andre partene i saken. </w:t>
      </w:r>
    </w:p>
    <w:p w14:paraId="0D33241C" w14:textId="77777777" w:rsidR="008A7186" w:rsidRPr="00FE32C7" w:rsidRDefault="008A7186" w:rsidP="008A7186">
      <w:pPr>
        <w:pStyle w:val="Overskrift2"/>
      </w:pPr>
      <w:bookmarkStart w:id="34" w:name="_Toc347468429"/>
      <w:bookmarkStart w:id="35" w:name="_Toc347477666"/>
      <w:bookmarkStart w:id="36" w:name="_Toc347541583"/>
      <w:bookmarkStart w:id="37" w:name="_Toc348167450"/>
      <w:bookmarkStart w:id="38" w:name="_Toc23239940"/>
      <w:bookmarkStart w:id="39" w:name="_Toc148765227"/>
      <w:bookmarkStart w:id="40" w:name="_Toc375306336"/>
      <w:bookmarkStart w:id="41" w:name="_Toc24621173"/>
      <w:r w:rsidRPr="00FE32C7">
        <w:t>Veiledningsplikt</w:t>
      </w:r>
      <w:bookmarkEnd w:id="34"/>
      <w:bookmarkEnd w:id="35"/>
      <w:bookmarkEnd w:id="36"/>
      <w:bookmarkEnd w:id="37"/>
      <w:bookmarkEnd w:id="38"/>
      <w:bookmarkEnd w:id="39"/>
      <w:bookmarkEnd w:id="40"/>
      <w:bookmarkEnd w:id="41"/>
    </w:p>
    <w:p w14:paraId="7DFCEE8E" w14:textId="77777777" w:rsidR="008A7186" w:rsidRDefault="008A7186" w:rsidP="008A7186">
      <w:pPr>
        <w:rPr>
          <w:highlight w:val="yellow"/>
        </w:rPr>
      </w:pPr>
      <w:r>
        <w:t>Alle som henvender seg til Ålesund kommune skal i de saker der dette er naturlig opplyses om de rettigheter og plikter som er forbundet med henvendelsen. Informasjonen skal gis uoppfordret av ansvarlig instans i kommunen, jf. forvaltningsloven § 11.</w:t>
      </w:r>
    </w:p>
    <w:p w14:paraId="6B58BA1D" w14:textId="77777777" w:rsidR="008A7186" w:rsidRPr="00FE32C7" w:rsidRDefault="008A7186" w:rsidP="008A7186">
      <w:pPr>
        <w:pStyle w:val="Overskrift2"/>
      </w:pPr>
      <w:bookmarkStart w:id="42" w:name="_Toc23239941"/>
      <w:bookmarkStart w:id="43" w:name="_Toc148765226"/>
      <w:bookmarkStart w:id="44" w:name="_Toc375306337"/>
      <w:bookmarkStart w:id="45" w:name="_Toc24621174"/>
      <w:r w:rsidRPr="00FE32C7">
        <w:t>Partsbegrepet</w:t>
      </w:r>
      <w:bookmarkEnd w:id="42"/>
      <w:bookmarkEnd w:id="43"/>
      <w:bookmarkEnd w:id="44"/>
      <w:bookmarkEnd w:id="45"/>
    </w:p>
    <w:p w14:paraId="45E8E68B" w14:textId="77777777" w:rsidR="008A7186" w:rsidRDefault="008A7186" w:rsidP="008A7186">
      <w:r>
        <w:t xml:space="preserve">Part er en </w:t>
      </w:r>
      <w:r>
        <w:rPr>
          <w:i/>
          <w:iCs/>
        </w:rPr>
        <w:t>”person som en avgjørelse retter seg mot eller som saken ellers direkte gjelder”.</w:t>
      </w:r>
    </w:p>
    <w:p w14:paraId="12E12DA7" w14:textId="77777777" w:rsidR="008A7186" w:rsidRDefault="008A7186" w:rsidP="008A7186">
      <w:r>
        <w:t>Jf. Forvaltningslovens § 2 e)</w:t>
      </w:r>
    </w:p>
    <w:p w14:paraId="63A11A43" w14:textId="77777777" w:rsidR="008A7186" w:rsidRPr="00FE32C7" w:rsidRDefault="008A7186" w:rsidP="008A7186">
      <w:pPr>
        <w:pStyle w:val="Overskrift2"/>
      </w:pPr>
      <w:bookmarkStart w:id="46" w:name="_Toc148765228"/>
      <w:bookmarkStart w:id="47" w:name="_Toc375306338"/>
      <w:bookmarkStart w:id="48" w:name="_Toc24621175"/>
      <w:r w:rsidRPr="00FE32C7">
        <w:t>Taushetsplikt</w:t>
      </w:r>
      <w:bookmarkEnd w:id="46"/>
      <w:bookmarkEnd w:id="47"/>
      <w:bookmarkEnd w:id="48"/>
    </w:p>
    <w:p w14:paraId="367957D4" w14:textId="77777777" w:rsidR="008A7186" w:rsidRDefault="008A7186" w:rsidP="008A7186">
      <w:pPr>
        <w:pStyle w:val="Brdtekstinnrykk"/>
        <w:rPr>
          <w:color w:val="000000"/>
        </w:rPr>
      </w:pPr>
      <w:r>
        <w:rPr>
          <w:color w:val="000000"/>
        </w:rPr>
        <w:t>Alle i Ålesund kommune plikter å hindre at andre får adgang eller kjennskap til det vi i forbindelse med arbeidet får vite om:</w:t>
      </w:r>
    </w:p>
    <w:p w14:paraId="682B3189" w14:textId="77777777" w:rsidR="008A7186" w:rsidRDefault="008A7186" w:rsidP="008A7186">
      <w:pPr>
        <w:numPr>
          <w:ilvl w:val="0"/>
          <w:numId w:val="7"/>
        </w:numPr>
        <w:suppressAutoHyphens/>
        <w:spacing w:after="0" w:line="240" w:lineRule="auto"/>
        <w:rPr>
          <w:color w:val="000000"/>
        </w:rPr>
      </w:pPr>
      <w:r>
        <w:rPr>
          <w:color w:val="000000"/>
        </w:rPr>
        <w:t>Noens personlige forhold, eller</w:t>
      </w:r>
    </w:p>
    <w:p w14:paraId="5C184696" w14:textId="77777777" w:rsidR="008A7186" w:rsidRDefault="008A7186" w:rsidP="008A7186">
      <w:pPr>
        <w:numPr>
          <w:ilvl w:val="0"/>
          <w:numId w:val="7"/>
        </w:numPr>
        <w:suppressAutoHyphens/>
        <w:spacing w:after="0" w:line="240" w:lineRule="auto"/>
        <w:rPr>
          <w:color w:val="000000"/>
        </w:rPr>
      </w:pPr>
      <w:r>
        <w:rPr>
          <w:color w:val="000000"/>
        </w:rPr>
        <w:t>Tekniske innretninger og framgangsmåter samt drifts- eller forretningsforhold som det vil være av konkurransemessig betydning å hemmeligholde av hensyn til den som opplysningen angår.</w:t>
      </w:r>
    </w:p>
    <w:p w14:paraId="2A58BEF6" w14:textId="77777777" w:rsidR="008A7186" w:rsidRDefault="008A7186" w:rsidP="008A7186">
      <w:pPr>
        <w:rPr>
          <w:color w:val="000000"/>
        </w:rPr>
      </w:pPr>
    </w:p>
    <w:p w14:paraId="29A2AE5F" w14:textId="77777777" w:rsidR="008A7186" w:rsidRDefault="008A7186" w:rsidP="008A7186">
      <w:pPr>
        <w:rPr>
          <w:color w:val="000000"/>
        </w:rPr>
      </w:pPr>
      <w:r>
        <w:rPr>
          <w:color w:val="000000"/>
        </w:rPr>
        <w:t xml:space="preserve">Taushetsplikten gjelder også etter avsluttet tjeneste. </w:t>
      </w:r>
    </w:p>
    <w:p w14:paraId="61084588" w14:textId="77777777" w:rsidR="008A7186" w:rsidRDefault="008A7186" w:rsidP="008A7186">
      <w:pPr>
        <w:rPr>
          <w:color w:val="000000"/>
        </w:rPr>
      </w:pPr>
      <w:r>
        <w:rPr>
          <w:color w:val="000000"/>
        </w:rPr>
        <w:t>Jf. Forvaltningslovens § 13 (taushetsplikt)</w:t>
      </w:r>
    </w:p>
    <w:p w14:paraId="15605624" w14:textId="77777777" w:rsidR="008A7186" w:rsidRPr="00FE32C7" w:rsidRDefault="008A7186" w:rsidP="008A7186">
      <w:pPr>
        <w:pStyle w:val="Overskrift2"/>
      </w:pPr>
      <w:bookmarkStart w:id="49" w:name="_Toc23239942"/>
      <w:bookmarkStart w:id="50" w:name="_Toc148765229"/>
      <w:bookmarkStart w:id="51" w:name="_Toc375306339"/>
      <w:bookmarkStart w:id="52" w:name="_Toc24621176"/>
      <w:r w:rsidRPr="00FE32C7">
        <w:t>Forhåndsvarsling</w:t>
      </w:r>
      <w:bookmarkEnd w:id="49"/>
      <w:bookmarkEnd w:id="50"/>
      <w:bookmarkEnd w:id="51"/>
      <w:bookmarkEnd w:id="52"/>
    </w:p>
    <w:p w14:paraId="2BD54D7D" w14:textId="77777777" w:rsidR="008A7186" w:rsidRDefault="008A7186" w:rsidP="008A7186">
      <w:pPr>
        <w:rPr>
          <w:highlight w:val="yellow"/>
        </w:rPr>
      </w:pPr>
      <w:r>
        <w:t>Forhåndsvarsling skjer i henhold til forvaltningsloven sine bestemmelser (§ 16):</w:t>
      </w:r>
    </w:p>
    <w:p w14:paraId="310A86E8" w14:textId="77777777" w:rsidR="008A7186" w:rsidRDefault="008A7186" w:rsidP="008A7186">
      <w:pPr>
        <w:rPr>
          <w:i/>
          <w:iCs/>
        </w:rPr>
      </w:pPr>
      <w:r>
        <w:rPr>
          <w:i/>
          <w:iCs/>
        </w:rPr>
        <w:t>«Part som ikke allerede ved søknad eller på annen måte har uttalt seg i saken, skal varsles før vedtak treffes og gis høve til å uttale seg innen en nærmere angitt frist. Dersom en mindreårig over 14 år er part i saken og blir representert av foreldre eller verge, skal dette også gjelde den mindreårige selv. Fristen løper fra den dag varslet er avsendt, når ikke annet uttrykkelig er sagt.</w:t>
      </w:r>
    </w:p>
    <w:p w14:paraId="7BE64B98" w14:textId="77777777" w:rsidR="008A7186" w:rsidRDefault="008A7186" w:rsidP="008A7186">
      <w:pPr>
        <w:rPr>
          <w:i/>
          <w:iCs/>
        </w:rPr>
      </w:pPr>
      <w:r>
        <w:rPr>
          <w:i/>
          <w:iCs/>
        </w:rPr>
        <w:t>Forhåndsvarslet skal gjøre greie for hva saken gjelder og ellers inneholde det som anses påkrevd for at parten på forsvarlig måte kan vareta sitt tarv. I regelen gis forhåndsvarsel skriftlig. Er det særlig byrdefullt å gi skriftlig underretning eller haster saken, kan underretning gis muntlig eller på annen måte.</w:t>
      </w:r>
    </w:p>
    <w:p w14:paraId="4CEEF3D7" w14:textId="77777777" w:rsidR="008A7186" w:rsidRDefault="008A7186" w:rsidP="008A7186">
      <w:pPr>
        <w:rPr>
          <w:i/>
          <w:iCs/>
        </w:rPr>
      </w:pPr>
      <w:r>
        <w:rPr>
          <w:i/>
          <w:iCs/>
        </w:rPr>
        <w:t>Forhåndsvarsling kan unnlates dersom:</w:t>
      </w:r>
    </w:p>
    <w:p w14:paraId="060D4F0F" w14:textId="77777777" w:rsidR="008A7186" w:rsidRPr="00DB55F6" w:rsidRDefault="008A7186" w:rsidP="008A7186">
      <w:pPr>
        <w:rPr>
          <w:i/>
          <w:iCs/>
        </w:rPr>
      </w:pPr>
      <w:r>
        <w:rPr>
          <w:i/>
          <w:iCs/>
        </w:rPr>
        <w:t xml:space="preserve">slik varsling ikke er praktisk mulig eller vil medføre fare for at vedtaket ikke kan </w:t>
      </w:r>
      <w:r w:rsidRPr="00DB55F6">
        <w:rPr>
          <w:i/>
          <w:iCs/>
        </w:rPr>
        <w:t>gjennomføres,</w:t>
      </w:r>
    </w:p>
    <w:p w14:paraId="479E9EA8" w14:textId="77777777" w:rsidR="008A7186" w:rsidRDefault="008A7186" w:rsidP="008A7186">
      <w:pPr>
        <w:rPr>
          <w:i/>
          <w:iCs/>
        </w:rPr>
      </w:pPr>
      <w:r>
        <w:rPr>
          <w:i/>
          <w:iCs/>
        </w:rPr>
        <w:t>parten ikke har kjent adresse og ettersporing av ham vil kreve mer tid eller</w:t>
      </w:r>
    </w:p>
    <w:p w14:paraId="2B397351" w14:textId="77777777" w:rsidR="008A7186" w:rsidRPr="00DB55F6" w:rsidRDefault="008A7186" w:rsidP="008A7186">
      <w:pPr>
        <w:rPr>
          <w:i/>
          <w:iCs/>
        </w:rPr>
      </w:pPr>
      <w:r w:rsidRPr="00DB55F6">
        <w:rPr>
          <w:i/>
          <w:iCs/>
        </w:rPr>
        <w:t>arbeid enn rimelig i forhold til partens interesser og til betydningen av varslet,</w:t>
      </w:r>
    </w:p>
    <w:p w14:paraId="5609AD8F" w14:textId="77777777" w:rsidR="008A7186" w:rsidRPr="00DB55F6" w:rsidRDefault="008A7186" w:rsidP="008A7186">
      <w:pPr>
        <w:rPr>
          <w:i/>
          <w:iCs/>
        </w:rPr>
      </w:pPr>
      <w:r>
        <w:rPr>
          <w:i/>
          <w:iCs/>
        </w:rPr>
        <w:t xml:space="preserve">vedkommende part allerede på annen måte har fått kjennskap til at vedtak skal </w:t>
      </w:r>
      <w:r w:rsidRPr="00DB55F6">
        <w:rPr>
          <w:i/>
          <w:iCs/>
        </w:rPr>
        <w:t>treffes og har hatt rimelig foranledning og tid til å utt</w:t>
      </w:r>
      <w:r>
        <w:rPr>
          <w:i/>
          <w:iCs/>
        </w:rPr>
        <w:t xml:space="preserve">ale seg, eller varsel av andre </w:t>
      </w:r>
      <w:r w:rsidRPr="00DB55F6">
        <w:rPr>
          <w:i/>
          <w:iCs/>
        </w:rPr>
        <w:t>grunner må anses åpenbart unødven</w:t>
      </w:r>
      <w:r>
        <w:rPr>
          <w:i/>
          <w:iCs/>
        </w:rPr>
        <w:t>dig</w:t>
      </w:r>
      <w:r w:rsidRPr="00DB55F6">
        <w:rPr>
          <w:i/>
          <w:iCs/>
        </w:rPr>
        <w:t>.</w:t>
      </w:r>
      <w:r>
        <w:rPr>
          <w:i/>
          <w:iCs/>
        </w:rPr>
        <w:t>»</w:t>
      </w:r>
    </w:p>
    <w:p w14:paraId="4C543D8F" w14:textId="77777777" w:rsidR="008A7186" w:rsidRPr="00FE32C7" w:rsidRDefault="008A7186" w:rsidP="008A7186">
      <w:pPr>
        <w:pStyle w:val="Overskrift2"/>
      </w:pPr>
      <w:bookmarkStart w:id="53" w:name="_Toc23239943"/>
      <w:bookmarkStart w:id="54" w:name="_Toc148765230"/>
      <w:bookmarkStart w:id="55" w:name="_Toc375306340"/>
      <w:bookmarkStart w:id="56" w:name="_Toc24621177"/>
      <w:r w:rsidRPr="00FE32C7">
        <w:t>Utredningsplikt</w:t>
      </w:r>
      <w:bookmarkEnd w:id="53"/>
      <w:bookmarkEnd w:id="54"/>
      <w:bookmarkEnd w:id="55"/>
      <w:bookmarkEnd w:id="56"/>
    </w:p>
    <w:p w14:paraId="56CA8564" w14:textId="77777777" w:rsidR="008A7186" w:rsidRDefault="008A7186" w:rsidP="008A7186">
      <w:r>
        <w:t>Forvaltningsorganet skal påse at saken er opplyst så godt som mulig før vedtak treffes. I saksforberedelsen skal parten(e) opplyses om retten til innsyn i sakens dokumenter og hvilke opplysninger som er unntatt fra partsinnsyn. Partene skal også gjøres kjent med opplysninger som kan være av vesentlig betydning for saken, for å kunne uttale seg om disse før vedtak i saken fattes.</w:t>
      </w:r>
    </w:p>
    <w:p w14:paraId="326C437E" w14:textId="77777777" w:rsidR="008A7186" w:rsidRPr="00FE32C7" w:rsidRDefault="008A7186" w:rsidP="008A7186">
      <w:pPr>
        <w:pStyle w:val="Overskrift2"/>
      </w:pPr>
      <w:bookmarkStart w:id="57" w:name="_Toc347460005"/>
      <w:bookmarkStart w:id="58" w:name="_Toc347468430"/>
      <w:bookmarkStart w:id="59" w:name="_Toc347477667"/>
      <w:bookmarkStart w:id="60" w:name="_Toc347541584"/>
      <w:bookmarkStart w:id="61" w:name="_Toc348167451"/>
      <w:bookmarkStart w:id="62" w:name="_Toc23239944"/>
      <w:bookmarkStart w:id="63" w:name="_Toc148765231"/>
      <w:bookmarkStart w:id="64" w:name="_Toc375306341"/>
      <w:bookmarkStart w:id="65" w:name="_Toc24621178"/>
      <w:r w:rsidRPr="00FE32C7">
        <w:t>Behandling av enkeltvedtak</w:t>
      </w:r>
      <w:bookmarkEnd w:id="57"/>
      <w:bookmarkEnd w:id="58"/>
      <w:bookmarkEnd w:id="59"/>
      <w:bookmarkEnd w:id="60"/>
      <w:bookmarkEnd w:id="61"/>
      <w:bookmarkEnd w:id="62"/>
      <w:bookmarkEnd w:id="63"/>
      <w:bookmarkEnd w:id="64"/>
      <w:bookmarkEnd w:id="65"/>
    </w:p>
    <w:p w14:paraId="7E65FD67" w14:textId="77777777" w:rsidR="008A7186" w:rsidRDefault="008A7186" w:rsidP="008A7186">
      <w:r>
        <w:t xml:space="preserve">Enkeltvedtak er </w:t>
      </w:r>
      <w:r>
        <w:rPr>
          <w:i/>
          <w:iCs/>
        </w:rPr>
        <w:t>”et vedtak som gjelder rettigheter eller plikter til en eller flere bestemte personer eller organisasjoner”</w:t>
      </w:r>
      <w:r>
        <w:t xml:space="preserve">. Jf. Forvaltningslovens § 2.b. </w:t>
      </w:r>
    </w:p>
    <w:p w14:paraId="29B7674F" w14:textId="77777777" w:rsidR="008A7186" w:rsidRDefault="008A7186" w:rsidP="008A7186">
      <w:r>
        <w:t>I Ålesund kommune skal alle parter i en sak hvor det fattes enkeltvedtak, i utgangspunktet varsles om saken, gis visse opplysninger, underrettes skriftlig om vedtak med begrunnelse og gis opplysninger om klageadgang.</w:t>
      </w:r>
    </w:p>
    <w:p w14:paraId="7C030428" w14:textId="77777777" w:rsidR="008A7186" w:rsidRDefault="008A7186" w:rsidP="008A7186">
      <w:r>
        <w:t>I følge forvaltningslovens § 36 kan en part ha rett til å få dekket saksomkostninger, enkelttilfeller avklares med kommuneadvokaten.</w:t>
      </w:r>
    </w:p>
    <w:p w14:paraId="1AC37728" w14:textId="77777777" w:rsidR="008A7186" w:rsidRPr="00FE32C7" w:rsidRDefault="008A7186" w:rsidP="008A7186">
      <w:pPr>
        <w:pStyle w:val="Overskrift2"/>
      </w:pPr>
      <w:bookmarkStart w:id="66" w:name="_Toc23239946"/>
      <w:bookmarkStart w:id="67" w:name="_Toc148765233"/>
      <w:bookmarkStart w:id="68" w:name="_Toc375306342"/>
      <w:bookmarkStart w:id="69" w:name="_Toc24621179"/>
      <w:r w:rsidRPr="00FE32C7">
        <w:t>Inhabilitet i forbindelse med avgjørelser/vedtak</w:t>
      </w:r>
      <w:bookmarkEnd w:id="66"/>
      <w:bookmarkEnd w:id="67"/>
      <w:bookmarkEnd w:id="68"/>
      <w:bookmarkEnd w:id="69"/>
    </w:p>
    <w:p w14:paraId="57BF007D" w14:textId="77777777" w:rsidR="008A7186" w:rsidRDefault="008A7186" w:rsidP="008A7186">
      <w:r>
        <w:t>Forvaltningsloven § 6 (habilitetskrav)</w:t>
      </w:r>
    </w:p>
    <w:p w14:paraId="558295C6" w14:textId="77777777" w:rsidR="008A7186" w:rsidRDefault="008A7186" w:rsidP="008A7186">
      <w:pPr>
        <w:rPr>
          <w:i/>
          <w:iCs/>
        </w:rPr>
      </w:pPr>
      <w:r>
        <w:rPr>
          <w:i/>
          <w:iCs/>
        </w:rPr>
        <w:t>”En offentlig tjenestemann er ugild til å tilrettelegge grunnlaget for avgjørelse eller til å treffe avgjørelse i en forvaltningssak</w:t>
      </w:r>
    </w:p>
    <w:p w14:paraId="0DB8A905" w14:textId="77777777" w:rsidR="008A7186" w:rsidRDefault="008A7186" w:rsidP="008A7186">
      <w:pPr>
        <w:rPr>
          <w:i/>
          <w:iCs/>
        </w:rPr>
      </w:pPr>
      <w:r>
        <w:rPr>
          <w:i/>
          <w:iCs/>
        </w:rPr>
        <w:t>når han selv er part i saken;</w:t>
      </w:r>
    </w:p>
    <w:p w14:paraId="0038E15D" w14:textId="77777777" w:rsidR="008A7186" w:rsidRDefault="008A7186" w:rsidP="008A7186">
      <w:pPr>
        <w:rPr>
          <w:i/>
          <w:iCs/>
        </w:rPr>
      </w:pPr>
      <w:r>
        <w:rPr>
          <w:i/>
          <w:iCs/>
        </w:rPr>
        <w:t>når han er i slekt eller svogerskap med en part i opp- eller nedstigende linje eller i sidelinje så nær som søsken;</w:t>
      </w:r>
    </w:p>
    <w:p w14:paraId="212A5746" w14:textId="77777777" w:rsidR="008A7186" w:rsidRDefault="008A7186" w:rsidP="008A7186">
      <w:pPr>
        <w:rPr>
          <w:i/>
          <w:iCs/>
        </w:rPr>
      </w:pPr>
      <w:r>
        <w:rPr>
          <w:i/>
          <w:iCs/>
        </w:rPr>
        <w:t>når han er eller har vært gift med eller er forlovet med eller er fosterfar, fostermor eller fosterbarn til en part;</w:t>
      </w:r>
    </w:p>
    <w:p w14:paraId="7062CB88" w14:textId="77777777" w:rsidR="008A7186" w:rsidRDefault="008A7186" w:rsidP="008A7186">
      <w:pPr>
        <w:rPr>
          <w:i/>
          <w:iCs/>
        </w:rPr>
      </w:pPr>
      <w:r>
        <w:rPr>
          <w:i/>
          <w:iCs/>
        </w:rPr>
        <w:t>når han er verge eller fullmektig for en part i saken eller har vært verge eller fullmektig for en part etter at saken begynte;</w:t>
      </w:r>
    </w:p>
    <w:p w14:paraId="192703FD" w14:textId="77777777" w:rsidR="008A7186" w:rsidRDefault="008A7186" w:rsidP="008A7186">
      <w:pPr>
        <w:rPr>
          <w:i/>
          <w:iCs/>
        </w:rPr>
      </w:pPr>
      <w:r>
        <w:rPr>
          <w:i/>
          <w:iCs/>
        </w:rPr>
        <w:t>når han leder eller har ledende stilling i, eller er medlem av styret eller bedriftsforsamling for, et selskap som er part i saken og ikke helt ut eies av stat eller kommune, eller en forening, sparebank eller stiftelse som er part i saken”.</w:t>
      </w:r>
    </w:p>
    <w:p w14:paraId="08D0C3D3" w14:textId="77777777" w:rsidR="008A7186" w:rsidRDefault="008A7186" w:rsidP="008A7186">
      <w:r>
        <w:t>Likeså er han ugild når andre særegne forhold foreligger som er egnet til å svekke tilliten til hans upartiskhet; blant annet skal det legges vekt på om avgjørelsen i saken kan innebære særlig fordel, tap eller ulempe for ham selv eller noen som han har nær personlig tilknytning til. Det skal også legges vekt på om ugildhetsinnsigelse er reist av en part.</w:t>
      </w:r>
    </w:p>
    <w:p w14:paraId="4BF530FF" w14:textId="77777777" w:rsidR="008A7186" w:rsidRDefault="008A7186" w:rsidP="008A7186">
      <w:pPr>
        <w:rPr>
          <w:highlight w:val="yellow"/>
        </w:rPr>
      </w:pPr>
      <w:r>
        <w:t>Er den overordnede tjenestemann ugild, kan avgjørelse i saken heller ikke treffes av en direkte underordnet tjenestemann i samme forvaltningsorgan.</w:t>
      </w:r>
    </w:p>
    <w:p w14:paraId="18657B15" w14:textId="77777777" w:rsidR="008A7186" w:rsidRDefault="008A7186" w:rsidP="008A7186">
      <w:r>
        <w:t>Ugildhetsreglene får ikke anvendelse dersom det er åpenbart at tjenestemannens tilknytning til saken eller partene ikke vil kunne påvirke hans standpunkt og verken offentlige eller private interesser tilsier at han viker sete.</w:t>
      </w:r>
    </w:p>
    <w:p w14:paraId="082FA34F" w14:textId="77777777" w:rsidR="008A7186" w:rsidRDefault="008A7186" w:rsidP="008A7186">
      <w:r>
        <w:t>En tjenestemann kan også være inhabil hvis det er særegne forhold som tilsier at tjenestemannen ikke er upartisk. Eksempel på dette er hvis saken kan danne presedens som tjenestemannen kan ha fordeler av senere eller at tjenestemannen har en meget sterk interesse i saken.</w:t>
      </w:r>
    </w:p>
    <w:p w14:paraId="2698B689" w14:textId="77777777" w:rsidR="008A7186" w:rsidRDefault="008A7186" w:rsidP="008A7186">
      <w:r>
        <w:t>Er en tjenestemann i tvil, skal dette tas opp med nærmeste overordnede.</w:t>
      </w:r>
    </w:p>
    <w:p w14:paraId="4B9F7F62" w14:textId="77777777" w:rsidR="008A7186" w:rsidRDefault="008A7186" w:rsidP="008A7186">
      <w:r>
        <w:t>I kommunen er det nærmeste overordnede som avgjør om en tjenestemann er inhabil i en konkret sak.</w:t>
      </w:r>
    </w:p>
    <w:p w14:paraId="6DD6ACAF" w14:textId="77777777" w:rsidR="008A7186" w:rsidRPr="00FE32C7" w:rsidRDefault="008A7186" w:rsidP="008A7186">
      <w:pPr>
        <w:pStyle w:val="Overskrift2"/>
      </w:pPr>
      <w:bookmarkStart w:id="70" w:name="_Toc148765234"/>
      <w:bookmarkStart w:id="71" w:name="_Toc375306343"/>
      <w:bookmarkStart w:id="72" w:name="_Toc24621180"/>
      <w:r w:rsidRPr="00FE32C7">
        <w:t>Inhabilitet i forbindelse med klage</w:t>
      </w:r>
      <w:bookmarkEnd w:id="70"/>
      <w:bookmarkEnd w:id="71"/>
      <w:bookmarkEnd w:id="72"/>
    </w:p>
    <w:p w14:paraId="5FABA90A" w14:textId="77777777" w:rsidR="008A7186" w:rsidRDefault="008A7186" w:rsidP="008A7186">
      <w:r>
        <w:t>Spørsmål om inhabilitet i en klagesak inntreffer når:</w:t>
      </w:r>
    </w:p>
    <w:p w14:paraId="5780BB06" w14:textId="77777777" w:rsidR="008A7186" w:rsidRDefault="008A7186" w:rsidP="008A7186">
      <w:pPr>
        <w:pStyle w:val="Brdtekst2"/>
        <w:ind w:left="720"/>
      </w:pPr>
      <w:r>
        <w:rPr>
          <w:i/>
          <w:iCs/>
        </w:rPr>
        <w:t>«Ved behandling av klager etter forvaltningsloven § 28 andre ledd er ansatte eller folkevalgte som var med på å treffe det påklagede vedtak, eller som medvirket ved tilretteleggelsen av grunnlaget for dette, inhabile ved klageinstansens behandling av saken og ved tilretteleggelsen av saken for klageinstansen.»</w:t>
      </w:r>
      <w:r>
        <w:rPr>
          <w:i/>
          <w:iCs/>
        </w:rPr>
        <w:tab/>
      </w:r>
      <w:r>
        <w:t xml:space="preserve">Kommuneloven § 40 </w:t>
      </w:r>
      <w:proofErr w:type="spellStart"/>
      <w:r>
        <w:t>pkt</w:t>
      </w:r>
      <w:proofErr w:type="spellEnd"/>
      <w:r>
        <w:t xml:space="preserve"> c. </w:t>
      </w:r>
    </w:p>
    <w:p w14:paraId="0093BF95" w14:textId="77777777" w:rsidR="008A7186" w:rsidRDefault="008A7186" w:rsidP="008A7186">
      <w:pPr>
        <w:pStyle w:val="Brdtekst2"/>
        <w:rPr>
          <w:i/>
          <w:iCs/>
        </w:rPr>
      </w:pPr>
    </w:p>
    <w:p w14:paraId="3F2967E8" w14:textId="77777777" w:rsidR="008A7186" w:rsidRDefault="008A7186" w:rsidP="008A7186">
      <w:pPr>
        <w:pStyle w:val="Brdtekstinnrykk"/>
      </w:pPr>
      <w:r>
        <w:t>Er en overordnet ansatt inhabil i en sak, kan direkte underordnet ansatt ikke delta ved klageinstansens behandling av saken, eller ved tilretteleggelsen av saken for klageinstansen.</w:t>
      </w:r>
    </w:p>
    <w:p w14:paraId="328412A3" w14:textId="77777777" w:rsidR="008A7186" w:rsidRDefault="008A7186" w:rsidP="008A7186">
      <w:pPr>
        <w:pStyle w:val="Brdtekstinnrykk"/>
      </w:pPr>
    </w:p>
    <w:p w14:paraId="0FCBD6FA" w14:textId="77777777" w:rsidR="008A7186" w:rsidRDefault="008A7186" w:rsidP="008A7186">
      <w:r>
        <w:t>Spørsmål om inhabilitet i en klagesak inntreffer når:</w:t>
      </w:r>
    </w:p>
    <w:p w14:paraId="1A02ED8B" w14:textId="77777777" w:rsidR="008A7186" w:rsidRDefault="008A7186" w:rsidP="008A7186">
      <w:pPr>
        <w:numPr>
          <w:ilvl w:val="0"/>
          <w:numId w:val="6"/>
        </w:numPr>
        <w:suppressAutoHyphens/>
        <w:spacing w:after="0" w:line="240" w:lineRule="auto"/>
      </w:pPr>
      <w:r>
        <w:t>Tjenestemannen har deltatt i behandling av saken i underinstansen, dette inkluderer også saksforberedelse. En underordnet tjenestemann er også inhabil, men kan delta i saksforberedelse i underinstansen uten å komme i motstrid til habilitetsreglene.</w:t>
      </w:r>
    </w:p>
    <w:p w14:paraId="7D5FB43A" w14:textId="77777777" w:rsidR="008A7186" w:rsidRDefault="008A7186" w:rsidP="008A7186">
      <w:pPr>
        <w:numPr>
          <w:ilvl w:val="0"/>
          <w:numId w:val="6"/>
        </w:numPr>
        <w:suppressAutoHyphens/>
        <w:spacing w:after="0" w:line="240" w:lineRule="auto"/>
      </w:pPr>
      <w:r>
        <w:t>Tjenestemann er direkte underordnet en inhabil tjenestemann.</w:t>
      </w:r>
    </w:p>
    <w:p w14:paraId="5B9200E4" w14:textId="77777777" w:rsidR="008A7186" w:rsidRDefault="008A7186" w:rsidP="008A7186">
      <w:pPr>
        <w:numPr>
          <w:ilvl w:val="0"/>
          <w:numId w:val="6"/>
        </w:numPr>
        <w:suppressAutoHyphens/>
        <w:spacing w:after="0" w:line="240" w:lineRule="auto"/>
      </w:pPr>
      <w:r>
        <w:t xml:space="preserve">Hvis administrativ leder er inhabil i saksbehandling av en klagesak, skal saksbehandlingen skje av en tredjepart. </w:t>
      </w:r>
    </w:p>
    <w:p w14:paraId="0B39135B" w14:textId="77777777" w:rsidR="008A7186" w:rsidRDefault="008A7186" w:rsidP="008A7186">
      <w:r>
        <w:t xml:space="preserve">Tjenestemann i </w:t>
      </w:r>
      <w:r>
        <w:rPr>
          <w:u w:val="single"/>
        </w:rPr>
        <w:t>klageinstansen</w:t>
      </w:r>
      <w:r>
        <w:t xml:space="preserve"> er inhabil dersom han:</w:t>
      </w:r>
    </w:p>
    <w:p w14:paraId="27A84C72" w14:textId="77777777" w:rsidR="008A7186" w:rsidRDefault="008A7186" w:rsidP="008A7186">
      <w:pPr>
        <w:numPr>
          <w:ilvl w:val="0"/>
          <w:numId w:val="5"/>
        </w:numPr>
        <w:tabs>
          <w:tab w:val="clear" w:pos="720"/>
          <w:tab w:val="num" w:pos="1134"/>
        </w:tabs>
        <w:suppressAutoHyphens/>
        <w:spacing w:after="0" w:line="240" w:lineRule="auto"/>
        <w:ind w:hanging="11"/>
      </w:pPr>
      <w:r>
        <w:t>kommer inn under noen av kategoriene nevnt i punkt 1.11</w:t>
      </w:r>
    </w:p>
    <w:p w14:paraId="7E8988B4" w14:textId="77777777" w:rsidR="008A7186" w:rsidRDefault="008A7186" w:rsidP="008A7186">
      <w:r>
        <w:t>Videre kan det føre til inhabilitet dersom tjenestemannen har deltatt i behandling av saken i underinstansen, jf. vurderingstemaet i forvaltningsloven § 6 annet ledd.</w:t>
      </w:r>
    </w:p>
    <w:p w14:paraId="7D4E52AE" w14:textId="77777777" w:rsidR="008A7186" w:rsidRPr="00FE32C7" w:rsidRDefault="008A7186" w:rsidP="008A7186">
      <w:pPr>
        <w:pStyle w:val="Overskrift2"/>
      </w:pPr>
      <w:bookmarkStart w:id="73" w:name="_Toc23240027"/>
      <w:bookmarkStart w:id="74" w:name="_Toc148765235"/>
      <w:bookmarkStart w:id="75" w:name="_Toc375306344"/>
      <w:bookmarkStart w:id="76" w:name="_Toc24621181"/>
      <w:r w:rsidRPr="00FE32C7">
        <w:t>Klageadgang</w:t>
      </w:r>
      <w:bookmarkEnd w:id="73"/>
      <w:bookmarkEnd w:id="74"/>
      <w:bookmarkEnd w:id="75"/>
      <w:bookmarkEnd w:id="76"/>
    </w:p>
    <w:p w14:paraId="40C6CFA0" w14:textId="77777777" w:rsidR="008A7186" w:rsidRDefault="008A7186" w:rsidP="008A7186">
      <w:pPr>
        <w:keepNext/>
        <w:spacing w:after="240"/>
        <w:rPr>
          <w:color w:val="000000"/>
        </w:rPr>
      </w:pPr>
      <w:r>
        <w:rPr>
          <w:color w:val="000000"/>
        </w:rPr>
        <w:t>I henhold til forvaltningsloven § 28 første ledd, er det adgang til å klage over enkeltvedtak. Saksbehandler er ansvarlig for å sende ut melding til søker om klageadgang, sammen med vedtaket i saken. Et enkeltvedtak kan påklages av partene eller andre “med rettslig klageinteresse” til det forvaltningsorganet som er nærmest overordnet det forvaltningsorganet som har gjort vedtaket.</w:t>
      </w:r>
    </w:p>
    <w:p w14:paraId="2618150D" w14:textId="77777777" w:rsidR="008A7186" w:rsidRDefault="008A7186" w:rsidP="008A7186">
      <w:pPr>
        <w:keepNext/>
        <w:spacing w:after="240"/>
        <w:rPr>
          <w:color w:val="000000"/>
        </w:rPr>
      </w:pPr>
      <w:r>
        <w:rPr>
          <w:color w:val="000000"/>
        </w:rPr>
        <w:t>Som hovedregel er det forvaltningslovens regler som gjelder ved klage, selv om hjemmelsgrunnlaget er en særlov.</w:t>
      </w:r>
    </w:p>
    <w:p w14:paraId="04EC6B18" w14:textId="77777777" w:rsidR="008A7186" w:rsidRPr="002A0AC6" w:rsidRDefault="008A7186" w:rsidP="008A7186">
      <w:pPr>
        <w:keepNext/>
        <w:spacing w:after="240"/>
        <w:rPr>
          <w:color w:val="000000"/>
        </w:rPr>
      </w:pPr>
      <w:r>
        <w:rPr>
          <w:color w:val="000000"/>
        </w:rPr>
        <w:t>Klageadgangen skal gi en reell mulighet til å få prøvd sin sak på ny.</w:t>
      </w:r>
    </w:p>
    <w:p w14:paraId="7CD52340" w14:textId="77777777" w:rsidR="008A7186" w:rsidRDefault="008A7186" w:rsidP="008A7186">
      <w:pPr>
        <w:keepNext/>
        <w:rPr>
          <w:bCs/>
          <w:iCs/>
        </w:rPr>
      </w:pPr>
      <w:r w:rsidRPr="002A0AC6">
        <w:rPr>
          <w:bCs/>
          <w:iCs/>
        </w:rPr>
        <w:t>En eventuell klage skal journalføres på vedtakssaken, se pkt. 3.3.9.</w:t>
      </w:r>
    </w:p>
    <w:p w14:paraId="17B63C8C" w14:textId="77777777" w:rsidR="008A7186" w:rsidRPr="002A0AC6" w:rsidRDefault="008A7186" w:rsidP="008A7186">
      <w:pPr>
        <w:pStyle w:val="Overskrift2"/>
      </w:pPr>
      <w:r>
        <w:t>forsendelse TIL INNBYGGERE MED FORTROLIG- ELLER STRENGT FORTROLIG ADRESSE</w:t>
      </w:r>
    </w:p>
    <w:p w14:paraId="453D88B9" w14:textId="77777777" w:rsidR="008A7186" w:rsidRDefault="008A7186" w:rsidP="008A7186">
      <w:pPr>
        <w:jc w:val="both"/>
      </w:pPr>
      <w:r>
        <w:t xml:space="preserve">Ved sending av fysisk post må kravene i beskyttelsesinstruksen for de som er tildelt fortrolig- eller strengt fotrolig adresse ivaretas. </w:t>
      </w:r>
    </w:p>
    <w:p w14:paraId="64B2EE15" w14:textId="77777777" w:rsidR="008A7186" w:rsidRDefault="008A7186" w:rsidP="008A7186">
      <w:pPr>
        <w:jc w:val="both"/>
      </w:pPr>
      <w:r>
        <w:t>Ålesund kommune bør oppfordre de som er innvilget fortrolig- eller strengt fortrolig adresse til å ta i bruk digital postkasse, e-faktura og avtalegiro.</w:t>
      </w:r>
    </w:p>
    <w:p w14:paraId="2E5798AF" w14:textId="04353599" w:rsidR="001D3899" w:rsidRDefault="001D3899"/>
    <w:p w14:paraId="59E6D822" w14:textId="77777777" w:rsidR="008A7186" w:rsidRDefault="008A7186" w:rsidP="008A7186">
      <w:pPr>
        <w:pStyle w:val="Overskrift1"/>
        <w:spacing w:before="0"/>
      </w:pPr>
      <w:bookmarkStart w:id="77" w:name="_Toc24621145"/>
      <w:r>
        <w:t>Grunnleggende arkivforståelse</w:t>
      </w:r>
      <w:bookmarkEnd w:id="77"/>
      <w:r>
        <w:t xml:space="preserve"> - begrep</w:t>
      </w:r>
    </w:p>
    <w:p w14:paraId="07FE8578" w14:textId="77777777" w:rsidR="008A7186" w:rsidRDefault="008A7186" w:rsidP="008A7186">
      <w:pPr>
        <w:pStyle w:val="Overskrift2"/>
      </w:pPr>
      <w:bookmarkStart w:id="78" w:name="_Ord-_og_begrepsforklaringer_1"/>
      <w:bookmarkStart w:id="79" w:name="_Toc24621146"/>
      <w:bookmarkEnd w:id="78"/>
      <w:r>
        <w:t>Ord- og begrepsforklaringer</w:t>
      </w:r>
      <w:bookmarkEnd w:id="79"/>
    </w:p>
    <w:p w14:paraId="4A52FC66" w14:textId="77777777" w:rsidR="008A7186" w:rsidRPr="009A4374" w:rsidRDefault="008A7186" w:rsidP="008A7186">
      <w:pPr>
        <w:rPr>
          <w:lang w:eastAsia="nb-NO"/>
        </w:rPr>
      </w:pPr>
      <w:r>
        <w:rPr>
          <w:lang w:eastAsia="nb-NO"/>
        </w:rPr>
        <w:t xml:space="preserve">Viktige begreper som du møter i arkiv- og saksbehandlingsarbeidet. </w:t>
      </w:r>
    </w:p>
    <w:tbl>
      <w:tblPr>
        <w:tblStyle w:val="Tabellrutenett"/>
        <w:tblW w:w="9062" w:type="dxa"/>
        <w:tblLook w:val="04A0" w:firstRow="1" w:lastRow="0" w:firstColumn="1" w:lastColumn="0" w:noHBand="0" w:noVBand="1"/>
      </w:tblPr>
      <w:tblGrid>
        <w:gridCol w:w="3454"/>
        <w:gridCol w:w="5608"/>
      </w:tblGrid>
      <w:tr w:rsidR="008A7186" w:rsidRPr="003C381F" w14:paraId="6714F204" w14:textId="77777777" w:rsidTr="00D63A41">
        <w:tc>
          <w:tcPr>
            <w:tcW w:w="3454" w:type="dxa"/>
            <w:shd w:val="clear" w:color="auto" w:fill="D9D9D9" w:themeFill="background1" w:themeFillShade="D9"/>
          </w:tcPr>
          <w:p w14:paraId="6CA9AA8C" w14:textId="77777777" w:rsidR="008A7186" w:rsidRPr="00117735" w:rsidRDefault="008A7186" w:rsidP="00D63A41">
            <w:pPr>
              <w:rPr>
                <w:b/>
                <w:lang w:eastAsia="nb-NO"/>
              </w:rPr>
            </w:pPr>
            <w:r w:rsidRPr="00117735">
              <w:rPr>
                <w:b/>
                <w:lang w:eastAsia="nb-NO"/>
              </w:rPr>
              <w:t>Ord eller begrep</w:t>
            </w:r>
          </w:p>
        </w:tc>
        <w:tc>
          <w:tcPr>
            <w:tcW w:w="5608" w:type="dxa"/>
            <w:shd w:val="clear" w:color="auto" w:fill="D9D9D9" w:themeFill="background1" w:themeFillShade="D9"/>
          </w:tcPr>
          <w:p w14:paraId="4400A05D" w14:textId="77777777" w:rsidR="008A7186" w:rsidRPr="00117735" w:rsidRDefault="008A7186" w:rsidP="00D63A41">
            <w:pPr>
              <w:rPr>
                <w:b/>
                <w:lang w:eastAsia="nb-NO"/>
              </w:rPr>
            </w:pPr>
            <w:r w:rsidRPr="00117735">
              <w:rPr>
                <w:b/>
                <w:lang w:eastAsia="nb-NO"/>
              </w:rPr>
              <w:t>Forklaring</w:t>
            </w:r>
          </w:p>
        </w:tc>
      </w:tr>
      <w:tr w:rsidR="008A7186" w14:paraId="305DE270" w14:textId="77777777" w:rsidTr="00D63A41">
        <w:tc>
          <w:tcPr>
            <w:tcW w:w="3454" w:type="dxa"/>
          </w:tcPr>
          <w:p w14:paraId="29956250" w14:textId="77777777" w:rsidR="008A7186" w:rsidRPr="00117735" w:rsidRDefault="008A7186" w:rsidP="00D63A41">
            <w:pPr>
              <w:rPr>
                <w:lang w:eastAsia="nb-NO"/>
              </w:rPr>
            </w:pPr>
            <w:r>
              <w:t>Aktivt arkiv</w:t>
            </w:r>
          </w:p>
        </w:tc>
        <w:tc>
          <w:tcPr>
            <w:tcW w:w="5608" w:type="dxa"/>
          </w:tcPr>
          <w:p w14:paraId="62E96F40" w14:textId="77777777" w:rsidR="008A7186" w:rsidRPr="00117735" w:rsidRDefault="008A7186" w:rsidP="00D63A41">
            <w:pPr>
              <w:rPr>
                <w:lang w:eastAsia="nb-NO"/>
              </w:rPr>
            </w:pPr>
            <w:r>
              <w:t>Arkiv (1) som er i daglig bruk hos arkivskaper</w:t>
            </w:r>
          </w:p>
        </w:tc>
      </w:tr>
      <w:tr w:rsidR="008A7186" w14:paraId="73E3EA2B" w14:textId="77777777" w:rsidTr="00D63A41">
        <w:tc>
          <w:tcPr>
            <w:tcW w:w="3454" w:type="dxa"/>
          </w:tcPr>
          <w:p w14:paraId="1CC4A3A7" w14:textId="77777777" w:rsidR="008A7186" w:rsidRPr="00117735" w:rsidRDefault="008A7186" w:rsidP="00D63A41">
            <w:pPr>
              <w:rPr>
                <w:lang w:eastAsia="nb-NO"/>
              </w:rPr>
            </w:pPr>
            <w:r w:rsidRPr="00117735">
              <w:rPr>
                <w:lang w:eastAsia="nb-NO"/>
              </w:rPr>
              <w:t>Arkiv</w:t>
            </w:r>
          </w:p>
        </w:tc>
        <w:tc>
          <w:tcPr>
            <w:tcW w:w="5608" w:type="dxa"/>
          </w:tcPr>
          <w:p w14:paraId="3EC703A7" w14:textId="77777777" w:rsidR="008A7186" w:rsidRPr="00117735" w:rsidRDefault="008A7186" w:rsidP="00D63A41">
            <w:pPr>
              <w:rPr>
                <w:lang w:eastAsia="nb-NO"/>
              </w:rPr>
            </w:pPr>
            <w:r w:rsidRPr="00117735">
              <w:rPr>
                <w:lang w:eastAsia="nb-NO"/>
              </w:rPr>
              <w:t>Dokumenter som blir til som ledd i en virksomhet, dvs dokumenter som mottas eller produseres som ledd i virksomheten hos en arkivskaper og som samles som resultat av denne virksomheten.</w:t>
            </w:r>
          </w:p>
        </w:tc>
      </w:tr>
      <w:tr w:rsidR="008A7186" w14:paraId="766D0B02" w14:textId="77777777" w:rsidTr="00D63A41">
        <w:tc>
          <w:tcPr>
            <w:tcW w:w="3454" w:type="dxa"/>
          </w:tcPr>
          <w:p w14:paraId="099B5EEC" w14:textId="77777777" w:rsidR="008A7186" w:rsidRPr="00117735" w:rsidRDefault="008A7186" w:rsidP="00D63A41">
            <w:pPr>
              <w:rPr>
                <w:lang w:eastAsia="nb-NO"/>
              </w:rPr>
            </w:pPr>
            <w:r w:rsidRPr="00117735">
              <w:rPr>
                <w:lang w:eastAsia="nb-NO"/>
              </w:rPr>
              <w:t>Arkivansvarlig</w:t>
            </w:r>
          </w:p>
          <w:p w14:paraId="28953B68" w14:textId="77777777" w:rsidR="008A7186" w:rsidRPr="00117735" w:rsidRDefault="008A7186" w:rsidP="00D63A41">
            <w:pPr>
              <w:rPr>
                <w:lang w:eastAsia="nb-NO"/>
              </w:rPr>
            </w:pPr>
          </w:p>
          <w:p w14:paraId="0014DD0D" w14:textId="77777777" w:rsidR="008A7186" w:rsidRPr="00117735" w:rsidRDefault="008A7186" w:rsidP="00D63A41">
            <w:pPr>
              <w:rPr>
                <w:lang w:eastAsia="nb-NO"/>
              </w:rPr>
            </w:pPr>
            <w:r w:rsidRPr="00117735">
              <w:rPr>
                <w:lang w:eastAsia="nb-NO"/>
              </w:rPr>
              <w:t>Arkivleder</w:t>
            </w:r>
          </w:p>
        </w:tc>
        <w:tc>
          <w:tcPr>
            <w:tcW w:w="5608" w:type="dxa"/>
          </w:tcPr>
          <w:p w14:paraId="3B70EE26" w14:textId="77777777" w:rsidR="008A7186" w:rsidRPr="00117735" w:rsidRDefault="008A7186" w:rsidP="00D63A41">
            <w:pPr>
              <w:rPr>
                <w:lang w:eastAsia="nb-NO"/>
              </w:rPr>
            </w:pPr>
            <w:r w:rsidRPr="00117735">
              <w:rPr>
                <w:lang w:eastAsia="nb-NO"/>
              </w:rPr>
              <w:t xml:space="preserve">Arkivforskriftens betegnelse på den som har det daglige ansvaret (daglig leder) for arkivarbeidet i et offentlig organ og som leder organets arkivtjeneste. </w:t>
            </w:r>
            <w:r>
              <w:rPr>
                <w:lang w:eastAsia="nb-NO"/>
              </w:rPr>
              <w:t>Kommunedirektøren</w:t>
            </w:r>
            <w:r w:rsidRPr="00117735">
              <w:rPr>
                <w:lang w:eastAsia="nb-NO"/>
              </w:rPr>
              <w:t xml:space="preserve"> er ansvarlig for at virksomhetens arkivtjeneste er korrekt dimensjonert og at denne drives etter gjeldende lovverk og forskrift.</w:t>
            </w:r>
          </w:p>
        </w:tc>
      </w:tr>
      <w:tr w:rsidR="008A7186" w14:paraId="68EB7D23" w14:textId="77777777" w:rsidTr="00D63A41">
        <w:tc>
          <w:tcPr>
            <w:tcW w:w="3454" w:type="dxa"/>
          </w:tcPr>
          <w:p w14:paraId="504C4615" w14:textId="77777777" w:rsidR="008A7186" w:rsidRPr="00117735" w:rsidRDefault="008A7186" w:rsidP="00D63A41">
            <w:pPr>
              <w:rPr>
                <w:lang w:eastAsia="nb-NO"/>
              </w:rPr>
            </w:pPr>
            <w:r w:rsidRPr="00117735">
              <w:rPr>
                <w:lang w:eastAsia="nb-NO"/>
              </w:rPr>
              <w:t>Arkivbegrensning</w:t>
            </w:r>
          </w:p>
        </w:tc>
        <w:tc>
          <w:tcPr>
            <w:tcW w:w="5608" w:type="dxa"/>
          </w:tcPr>
          <w:p w14:paraId="1929854C" w14:textId="77777777" w:rsidR="008A7186" w:rsidRPr="00117735" w:rsidRDefault="008A7186" w:rsidP="00D63A41">
            <w:pPr>
              <w:rPr>
                <w:lang w:eastAsia="nb-NO"/>
              </w:rPr>
            </w:pPr>
            <w:r w:rsidRPr="00117735">
              <w:rPr>
                <w:lang w:eastAsia="nb-NO"/>
              </w:rPr>
              <w:t>Å holde utenfor eller fjerne fra arkivet dokumenter som verken er gjenstand for saksbehandling eller har verdi som dokumentasjon (ikke arkivverdige dokumenter).</w:t>
            </w:r>
          </w:p>
        </w:tc>
      </w:tr>
      <w:tr w:rsidR="008A7186" w14:paraId="3CFD7D02" w14:textId="77777777" w:rsidTr="00D63A41">
        <w:tc>
          <w:tcPr>
            <w:tcW w:w="3454" w:type="dxa"/>
          </w:tcPr>
          <w:p w14:paraId="2D2CA153" w14:textId="77777777" w:rsidR="008A7186" w:rsidRPr="00117735" w:rsidRDefault="008A7186" w:rsidP="00D63A41">
            <w:pPr>
              <w:rPr>
                <w:lang w:eastAsia="nb-NO"/>
              </w:rPr>
            </w:pPr>
            <w:r>
              <w:rPr>
                <w:lang w:eastAsia="nb-NO"/>
              </w:rPr>
              <w:t xml:space="preserve">Arkivdel </w:t>
            </w:r>
          </w:p>
        </w:tc>
        <w:tc>
          <w:tcPr>
            <w:tcW w:w="5608" w:type="dxa"/>
          </w:tcPr>
          <w:p w14:paraId="2435BF6D" w14:textId="77777777" w:rsidR="008A7186" w:rsidRPr="00117735" w:rsidRDefault="008A7186" w:rsidP="00D63A41">
            <w:pPr>
              <w:rPr>
                <w:lang w:eastAsia="nb-NO"/>
              </w:rPr>
            </w:pPr>
            <w:r>
              <w:rPr>
                <w:lang w:eastAsia="nb-NO"/>
              </w:rPr>
              <w:t>En vilkårlig definert del av et arkiv, hvor alt materiale er ordnet etter ett og samme klassifikasjonssystem som primær klasse. Vil ofte være definert identisk med det som kalles en arkivserie, men behøver ikke være det.</w:t>
            </w:r>
          </w:p>
        </w:tc>
      </w:tr>
      <w:tr w:rsidR="008A7186" w14:paraId="6496FDCB" w14:textId="77777777" w:rsidTr="00D63A41">
        <w:tc>
          <w:tcPr>
            <w:tcW w:w="3454" w:type="dxa"/>
          </w:tcPr>
          <w:p w14:paraId="63B18958" w14:textId="77777777" w:rsidR="008A7186" w:rsidRPr="00117735" w:rsidRDefault="008A7186" w:rsidP="00D63A41">
            <w:pPr>
              <w:rPr>
                <w:lang w:eastAsia="nb-NO"/>
              </w:rPr>
            </w:pPr>
            <w:r w:rsidRPr="00117735">
              <w:rPr>
                <w:lang w:eastAsia="nb-NO"/>
              </w:rPr>
              <w:t>Arkivdepot</w:t>
            </w:r>
          </w:p>
        </w:tc>
        <w:tc>
          <w:tcPr>
            <w:tcW w:w="5608" w:type="dxa"/>
          </w:tcPr>
          <w:p w14:paraId="2CEEEA15" w14:textId="77777777" w:rsidR="008A7186" w:rsidRPr="00117735" w:rsidRDefault="008A7186" w:rsidP="00D63A41">
            <w:pPr>
              <w:rPr>
                <w:noProof w:val="0"/>
                <w:color w:val="auto"/>
              </w:rPr>
            </w:pPr>
            <w:r w:rsidRPr="00117735">
              <w:rPr>
                <w:lang w:eastAsia="nb-NO"/>
              </w:rPr>
              <w:t>Institusjon eller annen organisatorisk enhet hvor bevaringsverdig arkivmateriale oppbevares permanent. Arkivdepotet avlaster arkivskaperen for lagring av eldre arkivmateriale og legger forholdene til rette for betjening av brukere som er interessert i materialet.</w:t>
            </w:r>
          </w:p>
        </w:tc>
      </w:tr>
      <w:tr w:rsidR="008A7186" w14:paraId="7A92A901" w14:textId="77777777" w:rsidTr="00D63A41">
        <w:tc>
          <w:tcPr>
            <w:tcW w:w="3454" w:type="dxa"/>
          </w:tcPr>
          <w:p w14:paraId="0F93509B" w14:textId="77777777" w:rsidR="008A7186" w:rsidRPr="009A4374" w:rsidRDefault="008A7186" w:rsidP="00D63A41">
            <w:pPr>
              <w:rPr>
                <w:lang w:eastAsia="nb-NO"/>
              </w:rPr>
            </w:pPr>
            <w:r>
              <w:rPr>
                <w:lang w:eastAsia="nb-NO"/>
              </w:rPr>
              <w:t>Arkivdokument</w:t>
            </w:r>
          </w:p>
        </w:tc>
        <w:tc>
          <w:tcPr>
            <w:tcW w:w="5608" w:type="dxa"/>
          </w:tcPr>
          <w:p w14:paraId="21880774" w14:textId="77777777" w:rsidR="008A7186" w:rsidRPr="00117735" w:rsidRDefault="008A7186" w:rsidP="00D63A41">
            <w:pPr>
              <w:rPr>
                <w:lang w:eastAsia="nb-NO"/>
              </w:rPr>
            </w:pPr>
            <w:r>
              <w:rPr>
                <w:lang w:eastAsia="nb-NO"/>
              </w:rPr>
              <w:t xml:space="preserve">Dokument som mottas eller produseres som ledd i den virksomhet et organ utøver, og som ikke er gjenstand for arkivbegrensning. </w:t>
            </w:r>
          </w:p>
        </w:tc>
      </w:tr>
      <w:tr w:rsidR="008A7186" w14:paraId="0428A524" w14:textId="77777777" w:rsidTr="00D63A41">
        <w:tc>
          <w:tcPr>
            <w:tcW w:w="3454" w:type="dxa"/>
          </w:tcPr>
          <w:p w14:paraId="676A9095" w14:textId="77777777" w:rsidR="008A7186" w:rsidRPr="008C34CB" w:rsidRDefault="008A7186" w:rsidP="00D63A41">
            <w:pPr>
              <w:rPr>
                <w:b/>
                <w:u w:val="single"/>
                <w:lang w:eastAsia="nb-NO"/>
              </w:rPr>
            </w:pPr>
            <w:r>
              <w:t>Arkivdokument</w:t>
            </w:r>
          </w:p>
        </w:tc>
        <w:tc>
          <w:tcPr>
            <w:tcW w:w="5608" w:type="dxa"/>
          </w:tcPr>
          <w:p w14:paraId="7E39A2D4" w14:textId="77777777" w:rsidR="008A7186" w:rsidRPr="00117735" w:rsidRDefault="008A7186" w:rsidP="00D63A41">
            <w:r>
              <w:t>Åpent dokumentert, standardisert format for elektronisk arkivering (langtidslagring) av dokumneter, godkjent av Riksarkivaren.</w:t>
            </w:r>
          </w:p>
        </w:tc>
      </w:tr>
      <w:tr w:rsidR="008A7186" w14:paraId="639DAB7E" w14:textId="77777777" w:rsidTr="00D63A41">
        <w:tc>
          <w:tcPr>
            <w:tcW w:w="3454" w:type="dxa"/>
          </w:tcPr>
          <w:p w14:paraId="26540EF3" w14:textId="77777777" w:rsidR="008A7186" w:rsidRPr="008C34CB" w:rsidRDefault="008A7186" w:rsidP="00D63A41">
            <w:pPr>
              <w:rPr>
                <w:b/>
                <w:u w:val="single"/>
                <w:lang w:eastAsia="nb-NO"/>
              </w:rPr>
            </w:pPr>
            <w:r>
              <w:t>Arkivformat</w:t>
            </w:r>
          </w:p>
        </w:tc>
        <w:tc>
          <w:tcPr>
            <w:tcW w:w="5608" w:type="dxa"/>
          </w:tcPr>
          <w:p w14:paraId="01CE54F3" w14:textId="77777777" w:rsidR="008A7186" w:rsidRDefault="008A7186" w:rsidP="00D63A41">
            <w:r>
              <w:t>Åpent dokumentert, standardisert format for elektronisk arkivering (langtidslagring) av dokumneter, godkjent av Riksarkivaren.</w:t>
            </w:r>
          </w:p>
        </w:tc>
      </w:tr>
      <w:tr w:rsidR="008A7186" w14:paraId="7CE65F06" w14:textId="77777777" w:rsidTr="00D63A41">
        <w:tc>
          <w:tcPr>
            <w:tcW w:w="3454" w:type="dxa"/>
          </w:tcPr>
          <w:p w14:paraId="32C8E9FA" w14:textId="77777777" w:rsidR="008A7186" w:rsidRPr="008C34CB" w:rsidRDefault="008A7186" w:rsidP="00D63A41">
            <w:pPr>
              <w:rPr>
                <w:b/>
                <w:u w:val="single"/>
                <w:lang w:eastAsia="nb-NO"/>
              </w:rPr>
            </w:pPr>
            <w:r>
              <w:t>Arkivkode</w:t>
            </w:r>
          </w:p>
        </w:tc>
        <w:tc>
          <w:tcPr>
            <w:tcW w:w="5608" w:type="dxa"/>
          </w:tcPr>
          <w:p w14:paraId="60C4E732" w14:textId="77777777" w:rsidR="008A7186" w:rsidRPr="00117735" w:rsidRDefault="008A7186" w:rsidP="00D63A41">
            <w:pPr>
              <w:rPr>
                <w:lang w:eastAsia="nb-NO"/>
              </w:rPr>
            </w:pPr>
            <w:r>
              <w:t>En enkelt ordningsverdi i en arkivnøkkel. Arkivkoder i en emnebasert arkivnøkkel kalles ofte emnekoder, mens arkivkoder i en objektbasert arkivnøkkel ofte kalles objektkoder. En arkivkode kan vere tall, bokstaver, tegn eller en blanding av disse.</w:t>
            </w:r>
          </w:p>
        </w:tc>
      </w:tr>
      <w:tr w:rsidR="008A7186" w14:paraId="42557E74" w14:textId="77777777" w:rsidTr="00D63A41">
        <w:tc>
          <w:tcPr>
            <w:tcW w:w="3454" w:type="dxa"/>
          </w:tcPr>
          <w:p w14:paraId="2CD85EAB" w14:textId="77777777" w:rsidR="008A7186" w:rsidRPr="008C34CB" w:rsidRDefault="008A7186" w:rsidP="00D63A41">
            <w:pPr>
              <w:rPr>
                <w:b/>
                <w:u w:val="single"/>
                <w:lang w:eastAsia="nb-NO"/>
              </w:rPr>
            </w:pPr>
            <w:r>
              <w:t>Arkivnøkkel</w:t>
            </w:r>
          </w:p>
        </w:tc>
        <w:tc>
          <w:tcPr>
            <w:tcW w:w="5608" w:type="dxa"/>
          </w:tcPr>
          <w:p w14:paraId="03B498C5" w14:textId="77777777" w:rsidR="008A7186" w:rsidRPr="00117735" w:rsidRDefault="008A7186" w:rsidP="00D63A41">
            <w:pPr>
              <w:rPr>
                <w:lang w:eastAsia="nb-NO"/>
              </w:rPr>
            </w:pPr>
            <w:r>
              <w:t>Klassifikasjonssystem som omfatter alle de saksområder organet steller med, og gir en systematisk fortegnelse over de verdier (arkivkoder som benyttes ved ordning av saker i et arkiv).</w:t>
            </w:r>
          </w:p>
        </w:tc>
      </w:tr>
      <w:tr w:rsidR="008A7186" w14:paraId="60961D1C" w14:textId="77777777" w:rsidTr="00D63A41">
        <w:tc>
          <w:tcPr>
            <w:tcW w:w="3454" w:type="dxa"/>
          </w:tcPr>
          <w:p w14:paraId="64E10D84" w14:textId="77777777" w:rsidR="008A7186" w:rsidRPr="008C34CB" w:rsidRDefault="008A7186" w:rsidP="00D63A41">
            <w:pPr>
              <w:rPr>
                <w:b/>
                <w:u w:val="single"/>
                <w:lang w:eastAsia="nb-NO"/>
              </w:rPr>
            </w:pPr>
            <w:r>
              <w:t>Arkivperiode</w:t>
            </w:r>
          </w:p>
        </w:tc>
        <w:tc>
          <w:tcPr>
            <w:tcW w:w="5608" w:type="dxa"/>
          </w:tcPr>
          <w:p w14:paraId="28D077F1" w14:textId="77777777" w:rsidR="008A7186" w:rsidRPr="00117735" w:rsidRDefault="008A7186" w:rsidP="00D63A41">
            <w:pPr>
              <w:rPr>
                <w:lang w:eastAsia="nb-NO"/>
              </w:rPr>
            </w:pPr>
            <w:r>
              <w:t>Tidsperiode for inndeling av arkivet i forbindelse med blant annet bortsetting.</w:t>
            </w:r>
          </w:p>
        </w:tc>
      </w:tr>
      <w:tr w:rsidR="008A7186" w14:paraId="203D5E0B" w14:textId="77777777" w:rsidTr="00D63A41">
        <w:tc>
          <w:tcPr>
            <w:tcW w:w="3454" w:type="dxa"/>
          </w:tcPr>
          <w:p w14:paraId="79E79CBA" w14:textId="77777777" w:rsidR="008A7186" w:rsidRPr="008C34CB" w:rsidRDefault="008A7186" w:rsidP="00D63A41">
            <w:pPr>
              <w:rPr>
                <w:b/>
                <w:u w:val="single"/>
                <w:lang w:eastAsia="nb-NO"/>
              </w:rPr>
            </w:pPr>
            <w:r w:rsidRPr="00117735">
              <w:rPr>
                <w:lang w:eastAsia="nb-NO"/>
              </w:rPr>
              <w:t>Arkivplan</w:t>
            </w:r>
          </w:p>
        </w:tc>
        <w:tc>
          <w:tcPr>
            <w:tcW w:w="5608" w:type="dxa"/>
          </w:tcPr>
          <w:p w14:paraId="45747871" w14:textId="77777777" w:rsidR="008A7186" w:rsidRPr="00117735" w:rsidRDefault="008A7186" w:rsidP="00D63A41">
            <w:pPr>
              <w:rPr>
                <w:lang w:eastAsia="nb-NO"/>
              </w:rPr>
            </w:pPr>
            <w:r w:rsidRPr="00117735">
              <w:rPr>
                <w:lang w:eastAsia="nb-NO"/>
              </w:rPr>
              <w:t>Samlet oversikt over arkiv og arkivfunksjoner i et orga</w:t>
            </w:r>
            <w:r>
              <w:rPr>
                <w:lang w:eastAsia="nb-NO"/>
              </w:rPr>
              <w:t xml:space="preserve">n. Ifølge arkivforskriften </w:t>
            </w:r>
            <w:r w:rsidRPr="00AF7866">
              <w:rPr>
                <w:color w:val="auto"/>
                <w:lang w:eastAsia="nb-NO"/>
              </w:rPr>
              <w:t>§ 4</w:t>
            </w:r>
            <w:r w:rsidRPr="00117735">
              <w:rPr>
                <w:lang w:eastAsia="nb-NO"/>
              </w:rPr>
              <w:t xml:space="preserve"> skal arkivplanen vise hva arkivet omfatter og hvordan det er organisert. Arkivplanen viser også hvilke instrukser, regler og planer som gjelder for arkivarbeidet.</w:t>
            </w:r>
          </w:p>
        </w:tc>
      </w:tr>
      <w:tr w:rsidR="008A7186" w14:paraId="79AA586B" w14:textId="77777777" w:rsidTr="00D63A41">
        <w:tc>
          <w:tcPr>
            <w:tcW w:w="3454" w:type="dxa"/>
          </w:tcPr>
          <w:p w14:paraId="6D4DA169" w14:textId="77777777" w:rsidR="008A7186" w:rsidRPr="008C34CB" w:rsidRDefault="008A7186" w:rsidP="00D63A41">
            <w:pPr>
              <w:rPr>
                <w:b/>
                <w:u w:val="single"/>
                <w:lang w:eastAsia="nb-NO"/>
              </w:rPr>
            </w:pPr>
            <w:r>
              <w:t>Arkivserie</w:t>
            </w:r>
          </w:p>
        </w:tc>
        <w:tc>
          <w:tcPr>
            <w:tcW w:w="5608" w:type="dxa"/>
          </w:tcPr>
          <w:p w14:paraId="56363C0B" w14:textId="77777777" w:rsidR="008A7186" w:rsidRDefault="008A7186" w:rsidP="00D63A41">
            <w:r>
              <w:t>Del av et arkiv (1), inndelt og ordnet etter ett og samme prinsipp.</w:t>
            </w:r>
          </w:p>
        </w:tc>
      </w:tr>
      <w:tr w:rsidR="008A7186" w14:paraId="753C4895" w14:textId="77777777" w:rsidTr="00D63A41">
        <w:tc>
          <w:tcPr>
            <w:tcW w:w="3454" w:type="dxa"/>
          </w:tcPr>
          <w:p w14:paraId="170F0CB1" w14:textId="77777777" w:rsidR="008A7186" w:rsidRPr="008C34CB" w:rsidRDefault="008A7186" w:rsidP="00D63A41">
            <w:pPr>
              <w:rPr>
                <w:b/>
                <w:u w:val="single"/>
                <w:lang w:eastAsia="nb-NO"/>
              </w:rPr>
            </w:pPr>
            <w:r>
              <w:t>Arkivskaper</w:t>
            </w:r>
          </w:p>
        </w:tc>
        <w:tc>
          <w:tcPr>
            <w:tcW w:w="5608" w:type="dxa"/>
          </w:tcPr>
          <w:p w14:paraId="376693AE" w14:textId="77777777" w:rsidR="008A7186" w:rsidRDefault="008A7186" w:rsidP="00D63A41">
            <w:r>
              <w:t>En organisatorisk enhet eller en person som danner arkiv (1) som ledd i sin virksomhet. En arkivskaper kan være et offentlig organ, en bedrift, en organisasjon, en institusjon, en stiftelse og liknende eller en del av en slik enhet.</w:t>
            </w:r>
          </w:p>
        </w:tc>
      </w:tr>
      <w:tr w:rsidR="008A7186" w14:paraId="2C22F8B4" w14:textId="77777777" w:rsidTr="00D63A41">
        <w:tc>
          <w:tcPr>
            <w:tcW w:w="3454" w:type="dxa"/>
          </w:tcPr>
          <w:p w14:paraId="24B97C2F" w14:textId="77777777" w:rsidR="008A7186" w:rsidRPr="008C34CB" w:rsidRDefault="008A7186" w:rsidP="00D63A41">
            <w:pPr>
              <w:rPr>
                <w:b/>
                <w:u w:val="single"/>
                <w:lang w:eastAsia="nb-NO"/>
              </w:rPr>
            </w:pPr>
            <w:r>
              <w:t>Arkivsystem</w:t>
            </w:r>
          </w:p>
        </w:tc>
        <w:tc>
          <w:tcPr>
            <w:tcW w:w="5608" w:type="dxa"/>
          </w:tcPr>
          <w:p w14:paraId="7ADDDAE2" w14:textId="77777777" w:rsidR="008A7186" w:rsidRPr="00117735" w:rsidRDefault="008A7186" w:rsidP="00D63A41">
            <w:pPr>
              <w:rPr>
                <w:lang w:eastAsia="nb-NO"/>
              </w:rPr>
            </w:pPr>
            <w:r>
              <w:t>System som benyttes til å registrere, administrere, oppbevare og gjenfinne dokumentene som inngår i et arkiv, så vel elektronisk som manuelt arkiv. Et arkivsystem inneholder en samling dokumenter, dokumentbeskrivelser og funksjoner for (dokument)vedlikehold, administrasjon, utlån, søking, rapportutskrifter, statistikk m.m.</w:t>
            </w:r>
          </w:p>
        </w:tc>
      </w:tr>
      <w:tr w:rsidR="008A7186" w14:paraId="39510102" w14:textId="77777777" w:rsidTr="00D63A41">
        <w:tc>
          <w:tcPr>
            <w:tcW w:w="3454" w:type="dxa"/>
          </w:tcPr>
          <w:p w14:paraId="54ABDABF" w14:textId="77777777" w:rsidR="008A7186" w:rsidRPr="008C34CB" w:rsidRDefault="008A7186" w:rsidP="00D63A41">
            <w:pPr>
              <w:rPr>
                <w:b/>
                <w:u w:val="single"/>
                <w:lang w:eastAsia="nb-NO"/>
              </w:rPr>
            </w:pPr>
            <w:r w:rsidRPr="008C34CB">
              <w:rPr>
                <w:b/>
                <w:u w:val="single"/>
                <w:lang w:eastAsia="nb-NO"/>
              </w:rPr>
              <w:t>Arkivverdig</w:t>
            </w:r>
          </w:p>
          <w:p w14:paraId="5FF3A48E" w14:textId="77777777" w:rsidR="008A7186" w:rsidRPr="00117735" w:rsidRDefault="008A7186" w:rsidP="00D63A41">
            <w:pPr>
              <w:rPr>
                <w:lang w:eastAsia="nb-NO"/>
              </w:rPr>
            </w:pPr>
          </w:p>
          <w:p w14:paraId="20FCCD41" w14:textId="77777777" w:rsidR="008A7186" w:rsidRPr="00117735" w:rsidRDefault="008A7186" w:rsidP="00D63A41">
            <w:pPr>
              <w:rPr>
                <w:lang w:eastAsia="nb-NO"/>
              </w:rPr>
            </w:pPr>
          </w:p>
          <w:p w14:paraId="1D5AFF25" w14:textId="77777777" w:rsidR="008A7186" w:rsidRPr="00117735" w:rsidRDefault="008A7186" w:rsidP="00D63A41">
            <w:pPr>
              <w:rPr>
                <w:i/>
                <w:lang w:eastAsia="nb-NO"/>
              </w:rPr>
            </w:pPr>
            <w:r w:rsidRPr="00117735">
              <w:rPr>
                <w:i/>
                <w:lang w:eastAsia="nb-NO"/>
              </w:rPr>
              <w:t xml:space="preserve">Dersom JA på minst ett av følgende spørsmål er dokumentet arkivverdig og </w:t>
            </w:r>
            <w:r w:rsidRPr="00117735">
              <w:rPr>
                <w:i/>
                <w:u w:val="single"/>
                <w:lang w:eastAsia="nb-NO"/>
              </w:rPr>
              <w:t>skal</w:t>
            </w:r>
            <w:r>
              <w:rPr>
                <w:i/>
                <w:lang w:eastAsia="nb-NO"/>
              </w:rPr>
              <w:t xml:space="preserve"> da registreres i Websak.</w:t>
            </w:r>
          </w:p>
        </w:tc>
        <w:tc>
          <w:tcPr>
            <w:tcW w:w="5608" w:type="dxa"/>
          </w:tcPr>
          <w:p w14:paraId="46FB01B0" w14:textId="7D5D720A" w:rsidR="008A7186" w:rsidRDefault="008A7186" w:rsidP="00D63A41">
            <w:r w:rsidRPr="00117735">
              <w:rPr>
                <w:lang w:eastAsia="nb-NO"/>
              </w:rPr>
              <w:t>Dokumenter som mottas eller produseres som ledd i den virksomhet et organ utøver, og som ikke er gjenstand for arkivbegrensning.</w:t>
            </w:r>
            <w:r>
              <w:t xml:space="preserve">Fører dette dokumentet eller </w:t>
            </w:r>
            <w:r w:rsidRPr="00117735">
              <w:t>disse opplysningene til en ny saksbehandling?</w:t>
            </w:r>
          </w:p>
          <w:p w14:paraId="151275C5" w14:textId="5300B6FC"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Er det gjenstand for saksbehandling?</w:t>
            </w:r>
            <w:r>
              <w:rPr>
                <w:rStyle w:val="eop"/>
                <w:rFonts w:ascii="Calibri" w:eastAsiaTheme="majorEastAsia" w:hAnsi="Calibri" w:cs="Calibri"/>
                <w:sz w:val="22"/>
                <w:szCs w:val="22"/>
              </w:rPr>
              <w:t> </w:t>
            </w:r>
          </w:p>
          <w:p w14:paraId="003CBEEB" w14:textId="05204811"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 xml:space="preserve">Har </w:t>
            </w:r>
            <w:proofErr w:type="spellStart"/>
            <w:r>
              <w:rPr>
                <w:rStyle w:val="normaltextrun"/>
                <w:rFonts w:ascii="Calibri" w:eastAsiaTheme="majorEastAsia" w:hAnsi="Calibri" w:cs="Calibri"/>
                <w:sz w:val="22"/>
                <w:szCs w:val="22"/>
                <w:lang w:val="nn-NO"/>
              </w:rPr>
              <w:t>j</w:t>
            </w:r>
            <w:r>
              <w:rPr>
                <w:rStyle w:val="normaltextrun"/>
                <w:rFonts w:ascii="Calibri" w:eastAsiaTheme="majorEastAsia" w:hAnsi="Calibri" w:cs="Calibri"/>
                <w:lang w:val="nn-NO"/>
              </w:rPr>
              <w:t>eg</w:t>
            </w:r>
            <w:proofErr w:type="spellEnd"/>
            <w:r>
              <w:rPr>
                <w:rStyle w:val="normaltextrun"/>
                <w:rFonts w:ascii="Calibri" w:eastAsiaTheme="majorEastAsia" w:hAnsi="Calibri" w:cs="Calibri"/>
                <w:sz w:val="22"/>
                <w:szCs w:val="22"/>
                <w:lang w:val="nn-NO"/>
              </w:rPr>
              <w:t xml:space="preserve"> behov for å finne tilbake til dette ved eit seinare høve?</w:t>
            </w:r>
            <w:r>
              <w:rPr>
                <w:rStyle w:val="eop"/>
                <w:rFonts w:ascii="Calibri" w:eastAsiaTheme="majorEastAsia" w:hAnsi="Calibri" w:cs="Calibri"/>
                <w:sz w:val="22"/>
                <w:szCs w:val="22"/>
              </w:rPr>
              <w:t> </w:t>
            </w:r>
          </w:p>
          <w:p w14:paraId="3574E143" w14:textId="11C1F43D"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 xml:space="preserve">Har </w:t>
            </w:r>
            <w:proofErr w:type="spellStart"/>
            <w:r>
              <w:rPr>
                <w:rStyle w:val="normaltextrun"/>
                <w:rFonts w:ascii="Calibri" w:eastAsiaTheme="majorEastAsia" w:hAnsi="Calibri" w:cs="Calibri"/>
                <w:sz w:val="22"/>
                <w:szCs w:val="22"/>
                <w:lang w:val="nn-NO"/>
              </w:rPr>
              <w:t>noen</w:t>
            </w:r>
            <w:proofErr w:type="spellEnd"/>
            <w:r>
              <w:rPr>
                <w:rStyle w:val="normaltextrun"/>
                <w:rFonts w:ascii="Calibri" w:eastAsiaTheme="majorEastAsia" w:hAnsi="Calibri" w:cs="Calibri"/>
                <w:sz w:val="22"/>
                <w:szCs w:val="22"/>
                <w:lang w:val="nn-NO"/>
              </w:rPr>
              <w:t xml:space="preserve"> andre behov for å finne tilbake til dette ved en </w:t>
            </w:r>
            <w:proofErr w:type="spellStart"/>
            <w:r>
              <w:rPr>
                <w:rStyle w:val="normaltextrun"/>
                <w:rFonts w:ascii="Calibri" w:eastAsiaTheme="majorEastAsia" w:hAnsi="Calibri" w:cs="Calibri"/>
                <w:sz w:val="22"/>
                <w:szCs w:val="22"/>
                <w:lang w:val="nn-NO"/>
              </w:rPr>
              <w:t>senere</w:t>
            </w:r>
            <w:proofErr w:type="spellEnd"/>
            <w:r>
              <w:rPr>
                <w:rStyle w:val="normaltextrun"/>
                <w:rFonts w:ascii="Calibri" w:eastAsiaTheme="majorEastAsia" w:hAnsi="Calibri" w:cs="Calibri"/>
                <w:sz w:val="22"/>
                <w:szCs w:val="22"/>
                <w:lang w:val="nn-NO"/>
              </w:rPr>
              <w:t xml:space="preserve"> anledning?</w:t>
            </w:r>
            <w:r>
              <w:rPr>
                <w:rStyle w:val="eop"/>
                <w:rFonts w:ascii="Calibri" w:eastAsiaTheme="majorEastAsia" w:hAnsi="Calibri" w:cs="Calibri"/>
                <w:sz w:val="22"/>
                <w:szCs w:val="22"/>
              </w:rPr>
              <w:t> </w:t>
            </w:r>
          </w:p>
          <w:p w14:paraId="5FF2A167" w14:textId="0A116FA5"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 xml:space="preserve">Er det viktig at </w:t>
            </w:r>
            <w:proofErr w:type="spellStart"/>
            <w:r>
              <w:rPr>
                <w:rStyle w:val="normaltextrun"/>
                <w:rFonts w:ascii="Calibri" w:eastAsiaTheme="majorEastAsia" w:hAnsi="Calibri" w:cs="Calibri"/>
                <w:sz w:val="22"/>
                <w:szCs w:val="22"/>
                <w:lang w:val="nn-NO"/>
              </w:rPr>
              <w:t>offentligheten</w:t>
            </w:r>
            <w:proofErr w:type="spellEnd"/>
            <w:r>
              <w:rPr>
                <w:rStyle w:val="normaltextrun"/>
                <w:rFonts w:ascii="Calibri" w:eastAsiaTheme="majorEastAsia" w:hAnsi="Calibri" w:cs="Calibri"/>
                <w:sz w:val="22"/>
                <w:szCs w:val="22"/>
                <w:lang w:val="nn-NO"/>
              </w:rPr>
              <w:t xml:space="preserve"> får tilgang til dette?</w:t>
            </w:r>
            <w:r>
              <w:rPr>
                <w:rStyle w:val="eop"/>
                <w:rFonts w:ascii="Calibri" w:eastAsiaTheme="majorEastAsia" w:hAnsi="Calibri" w:cs="Calibri"/>
                <w:sz w:val="22"/>
                <w:szCs w:val="22"/>
              </w:rPr>
              <w:t> </w:t>
            </w:r>
          </w:p>
          <w:p w14:paraId="7A26E161" w14:textId="201CE1CC"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Vil kommunen ha et forretningsmessig behov for å lagre informasjonen?</w:t>
            </w:r>
            <w:r>
              <w:rPr>
                <w:rStyle w:val="eop"/>
                <w:rFonts w:ascii="Calibri" w:eastAsiaTheme="majorEastAsia" w:hAnsi="Calibri" w:cs="Calibri"/>
                <w:sz w:val="22"/>
                <w:szCs w:val="22"/>
              </w:rPr>
              <w:t> </w:t>
            </w:r>
          </w:p>
          <w:p w14:paraId="40A134D5" w14:textId="52864F23"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 xml:space="preserve">Finst det lover, forskrifter og </w:t>
            </w:r>
            <w:proofErr w:type="spellStart"/>
            <w:r>
              <w:rPr>
                <w:rStyle w:val="normaltextrun"/>
                <w:rFonts w:ascii="Calibri" w:eastAsiaTheme="majorEastAsia" w:hAnsi="Calibri" w:cs="Calibri"/>
                <w:sz w:val="22"/>
                <w:szCs w:val="22"/>
                <w:lang w:val="nn-NO"/>
              </w:rPr>
              <w:t>ann</w:t>
            </w:r>
            <w:r w:rsidR="00B90BE9">
              <w:rPr>
                <w:rStyle w:val="normaltextrun"/>
                <w:rFonts w:ascii="Calibri" w:eastAsiaTheme="majorEastAsia" w:hAnsi="Calibri" w:cs="Calibri"/>
                <w:sz w:val="22"/>
                <w:szCs w:val="22"/>
                <w:lang w:val="nn-NO"/>
              </w:rPr>
              <w:t>en</w:t>
            </w:r>
            <w:proofErr w:type="spellEnd"/>
            <w:r>
              <w:rPr>
                <w:rStyle w:val="normaltextrun"/>
                <w:rFonts w:ascii="Calibri" w:eastAsiaTheme="majorEastAsia" w:hAnsi="Calibri" w:cs="Calibri"/>
                <w:sz w:val="22"/>
                <w:szCs w:val="22"/>
                <w:lang w:val="nn-NO"/>
              </w:rPr>
              <w:t xml:space="preserve"> juridisk </w:t>
            </w:r>
            <w:proofErr w:type="spellStart"/>
            <w:r w:rsidR="00B90BE9">
              <w:rPr>
                <w:rStyle w:val="normaltextrun"/>
                <w:rFonts w:ascii="Calibri" w:eastAsiaTheme="majorEastAsia" w:hAnsi="Calibri" w:cs="Calibri"/>
                <w:sz w:val="22"/>
                <w:szCs w:val="22"/>
                <w:lang w:val="nn-NO"/>
              </w:rPr>
              <w:t>rettledning</w:t>
            </w:r>
            <w:proofErr w:type="spellEnd"/>
            <w:r>
              <w:rPr>
                <w:rStyle w:val="normaltextrun"/>
                <w:rFonts w:ascii="Calibri" w:eastAsiaTheme="majorEastAsia" w:hAnsi="Calibri" w:cs="Calibri"/>
                <w:sz w:val="22"/>
                <w:szCs w:val="22"/>
                <w:lang w:val="nn-NO"/>
              </w:rPr>
              <w:t xml:space="preserve"> som pålegg lagring?</w:t>
            </w:r>
            <w:r>
              <w:rPr>
                <w:rStyle w:val="eop"/>
                <w:rFonts w:ascii="Calibri" w:eastAsiaTheme="majorEastAsia" w:hAnsi="Calibri" w:cs="Calibri"/>
                <w:sz w:val="22"/>
                <w:szCs w:val="22"/>
              </w:rPr>
              <w:t> </w:t>
            </w:r>
          </w:p>
          <w:p w14:paraId="68A91329" w14:textId="08B20E3B" w:rsidR="008A7186" w:rsidRPr="008A7186" w:rsidRDefault="008A7186" w:rsidP="008A7186">
            <w:pPr>
              <w:pStyle w:val="paragraph"/>
              <w:numPr>
                <w:ilvl w:val="0"/>
                <w:numId w:val="5"/>
              </w:numPr>
              <w:spacing w:before="0" w:beforeAutospacing="0" w:after="0" w:afterAutospacing="0"/>
              <w:textAlignment w:val="baseline"/>
              <w:rPr>
                <w:iCs/>
                <w:sz w:val="22"/>
                <w:szCs w:val="22"/>
              </w:rPr>
            </w:pPr>
            <w:r>
              <w:rPr>
                <w:rStyle w:val="normaltextrun"/>
                <w:rFonts w:ascii="Calibri" w:eastAsiaTheme="majorEastAsia" w:hAnsi="Calibri" w:cs="Calibri"/>
                <w:sz w:val="22"/>
                <w:szCs w:val="22"/>
                <w:lang w:val="nn-NO"/>
              </w:rPr>
              <w:t>Kan det komme erstatningskrav til kommunen der denne kommunikasjonen kan v</w:t>
            </w:r>
            <w:r w:rsidR="00B90BE9">
              <w:rPr>
                <w:rStyle w:val="normaltextrun"/>
                <w:rFonts w:ascii="Calibri" w:eastAsiaTheme="majorEastAsia" w:hAnsi="Calibri" w:cs="Calibri"/>
                <w:sz w:val="22"/>
                <w:szCs w:val="22"/>
                <w:lang w:val="nn-NO"/>
              </w:rPr>
              <w:t>æ</w:t>
            </w:r>
            <w:r>
              <w:rPr>
                <w:rStyle w:val="normaltextrun"/>
                <w:rFonts w:ascii="Calibri" w:eastAsiaTheme="majorEastAsia" w:hAnsi="Calibri" w:cs="Calibri"/>
                <w:sz w:val="22"/>
                <w:szCs w:val="22"/>
                <w:lang w:val="nn-NO"/>
              </w:rPr>
              <w:t>re relevant?</w:t>
            </w:r>
            <w:r>
              <w:rPr>
                <w:rStyle w:val="eop"/>
                <w:rFonts w:ascii="Calibri" w:eastAsiaTheme="majorEastAsia" w:hAnsi="Calibri" w:cs="Calibri"/>
                <w:sz w:val="22"/>
                <w:szCs w:val="22"/>
              </w:rPr>
              <w:t> </w:t>
            </w:r>
          </w:p>
        </w:tc>
      </w:tr>
      <w:tr w:rsidR="008A7186" w14:paraId="02B2A228" w14:textId="77777777" w:rsidTr="00D63A41">
        <w:tc>
          <w:tcPr>
            <w:tcW w:w="3454" w:type="dxa"/>
          </w:tcPr>
          <w:p w14:paraId="73A07FE4" w14:textId="77777777" w:rsidR="008A7186" w:rsidRPr="00117735" w:rsidRDefault="008A7186" w:rsidP="00D63A41">
            <w:pPr>
              <w:rPr>
                <w:lang w:eastAsia="nb-NO"/>
              </w:rPr>
            </w:pPr>
            <w:r>
              <w:t>Autentisitet</w:t>
            </w:r>
          </w:p>
        </w:tc>
        <w:tc>
          <w:tcPr>
            <w:tcW w:w="5608" w:type="dxa"/>
          </w:tcPr>
          <w:p w14:paraId="6F5749AF" w14:textId="77777777" w:rsidR="008A7186" w:rsidRDefault="008A7186" w:rsidP="00D63A41">
            <w:r>
              <w:t>At et dokument er hva det gir seg ut for å være, for eksempel at avsenders identitet er riktig.</w:t>
            </w:r>
          </w:p>
        </w:tc>
      </w:tr>
      <w:tr w:rsidR="008A7186" w14:paraId="1D2240ED" w14:textId="77777777" w:rsidTr="00D63A41">
        <w:tc>
          <w:tcPr>
            <w:tcW w:w="3454" w:type="dxa"/>
          </w:tcPr>
          <w:p w14:paraId="1A039B72" w14:textId="77777777" w:rsidR="008A7186" w:rsidRPr="00117735" w:rsidRDefault="008A7186" w:rsidP="00D63A41">
            <w:pPr>
              <w:rPr>
                <w:lang w:eastAsia="nb-NO"/>
              </w:rPr>
            </w:pPr>
            <w:r>
              <w:t>Autorisere</w:t>
            </w:r>
          </w:p>
        </w:tc>
        <w:tc>
          <w:tcPr>
            <w:tcW w:w="5608" w:type="dxa"/>
          </w:tcPr>
          <w:p w14:paraId="176F1FC3" w14:textId="77777777" w:rsidR="008A7186" w:rsidRPr="001615FE" w:rsidRDefault="008A7186" w:rsidP="00D63A41">
            <w:pPr>
              <w:rPr>
                <w:noProof w:val="0"/>
                <w:color w:val="FF0000"/>
              </w:rPr>
            </w:pPr>
            <w:r>
              <w:t>Gi en person (bruker) rettigheter i systemet (lese- og skrivetilgang).</w:t>
            </w:r>
          </w:p>
        </w:tc>
      </w:tr>
      <w:tr w:rsidR="008A7186" w14:paraId="6FA00FD4" w14:textId="77777777" w:rsidTr="00D63A41">
        <w:tc>
          <w:tcPr>
            <w:tcW w:w="3454" w:type="dxa"/>
          </w:tcPr>
          <w:p w14:paraId="462189B5" w14:textId="77777777" w:rsidR="008A7186" w:rsidRPr="00117735" w:rsidRDefault="008A7186" w:rsidP="00D63A41">
            <w:pPr>
              <w:rPr>
                <w:lang w:eastAsia="nb-NO"/>
              </w:rPr>
            </w:pPr>
            <w:r>
              <w:t>Avgradering</w:t>
            </w:r>
          </w:p>
        </w:tc>
        <w:tc>
          <w:tcPr>
            <w:tcW w:w="5608" w:type="dxa"/>
          </w:tcPr>
          <w:p w14:paraId="0FACB4C8" w14:textId="77777777" w:rsidR="008A7186" w:rsidRPr="001615FE" w:rsidRDefault="008A7186" w:rsidP="00D63A41">
            <w:pPr>
              <w:rPr>
                <w:noProof w:val="0"/>
                <w:color w:val="FF0000"/>
              </w:rPr>
            </w:pPr>
            <w:r>
              <w:t>Oppheving av gradering fra et bestemt tidspunkt (oppheving av tilgangskoder).</w:t>
            </w:r>
          </w:p>
        </w:tc>
      </w:tr>
      <w:tr w:rsidR="008A7186" w:rsidRPr="00F2773F" w14:paraId="67C29B31" w14:textId="77777777" w:rsidTr="00D63A41">
        <w:tc>
          <w:tcPr>
            <w:tcW w:w="3454" w:type="dxa"/>
          </w:tcPr>
          <w:p w14:paraId="6A8C3A8A" w14:textId="77777777" w:rsidR="008A7186" w:rsidRPr="00117735" w:rsidRDefault="008A7186" w:rsidP="00D63A41">
            <w:pPr>
              <w:rPr>
                <w:lang w:eastAsia="nb-NO"/>
              </w:rPr>
            </w:pPr>
            <w:r>
              <w:t>Avlevering</w:t>
            </w:r>
          </w:p>
        </w:tc>
        <w:tc>
          <w:tcPr>
            <w:tcW w:w="5608" w:type="dxa"/>
          </w:tcPr>
          <w:p w14:paraId="20AEAA29" w14:textId="77777777" w:rsidR="008A7186" w:rsidRPr="00517E26" w:rsidRDefault="008A7186" w:rsidP="00D63A41">
            <w:pPr>
              <w:rPr>
                <w:lang w:val="nn-NO"/>
              </w:rPr>
            </w:pPr>
            <w:r w:rsidRPr="00517E26">
              <w:rPr>
                <w:lang w:val="nn-NO"/>
              </w:rPr>
              <w:t>Overføring av eldre og avsluttet arkiv til arkivdepot, jf. arkivforskriften.</w:t>
            </w:r>
          </w:p>
        </w:tc>
      </w:tr>
      <w:tr w:rsidR="008A7186" w14:paraId="3A28E9B0" w14:textId="77777777" w:rsidTr="00D63A41">
        <w:tc>
          <w:tcPr>
            <w:tcW w:w="3454" w:type="dxa"/>
          </w:tcPr>
          <w:p w14:paraId="2FC89EC3" w14:textId="77777777" w:rsidR="008A7186" w:rsidRPr="00117735" w:rsidRDefault="008A7186" w:rsidP="00D63A41">
            <w:pPr>
              <w:rPr>
                <w:lang w:eastAsia="nb-NO"/>
              </w:rPr>
            </w:pPr>
            <w:r>
              <w:t>Avleveringsformat</w:t>
            </w:r>
          </w:p>
        </w:tc>
        <w:tc>
          <w:tcPr>
            <w:tcW w:w="5608" w:type="dxa"/>
          </w:tcPr>
          <w:p w14:paraId="3E7F7143" w14:textId="77777777" w:rsidR="008A7186" w:rsidRPr="001615FE" w:rsidRDefault="008A7186" w:rsidP="00D63A41">
            <w:pPr>
              <w:rPr>
                <w:noProof w:val="0"/>
                <w:color w:val="FF0000"/>
              </w:rPr>
            </w:pPr>
            <w:r>
              <w:t>Måten elektronisk tabellinformasjon og dokumenter er strukturert på ved avlevering til depotinstitusjon.</w:t>
            </w:r>
          </w:p>
        </w:tc>
      </w:tr>
      <w:tr w:rsidR="008A7186" w14:paraId="1C808D39" w14:textId="77777777" w:rsidTr="00D63A41">
        <w:tc>
          <w:tcPr>
            <w:tcW w:w="3454" w:type="dxa"/>
          </w:tcPr>
          <w:p w14:paraId="4E99D051" w14:textId="77777777" w:rsidR="008A7186" w:rsidRPr="00117735" w:rsidRDefault="008A7186" w:rsidP="00D63A41">
            <w:pPr>
              <w:rPr>
                <w:lang w:eastAsia="nb-NO"/>
              </w:rPr>
            </w:pPr>
            <w:r w:rsidRPr="00117735">
              <w:rPr>
                <w:lang w:eastAsia="nb-NO"/>
              </w:rPr>
              <w:t>Avskrivning</w:t>
            </w:r>
          </w:p>
        </w:tc>
        <w:tc>
          <w:tcPr>
            <w:tcW w:w="5608" w:type="dxa"/>
          </w:tcPr>
          <w:p w14:paraId="7DD982EC" w14:textId="77777777" w:rsidR="008A7186" w:rsidRPr="001615FE" w:rsidRDefault="008A7186" w:rsidP="00D63A41">
            <w:pPr>
              <w:rPr>
                <w:noProof w:val="0"/>
                <w:color w:val="FF0000"/>
              </w:rPr>
            </w:pPr>
            <w:r w:rsidRPr="00117735">
              <w:rPr>
                <w:lang w:eastAsia="nb-NO"/>
              </w:rPr>
              <w:t>Registrering av opplysninger i journalen om når og hvordan behandlingen av et inngående dokument er blitt avsluttet.</w:t>
            </w:r>
          </w:p>
        </w:tc>
      </w:tr>
      <w:tr w:rsidR="008A7186" w14:paraId="7E92E64A" w14:textId="77777777" w:rsidTr="00D63A41">
        <w:tc>
          <w:tcPr>
            <w:tcW w:w="3454" w:type="dxa"/>
          </w:tcPr>
          <w:p w14:paraId="0AB6965B" w14:textId="77777777" w:rsidR="008A7186" w:rsidRPr="00117735" w:rsidRDefault="008A7186" w:rsidP="00D63A41">
            <w:pPr>
              <w:rPr>
                <w:lang w:eastAsia="nb-NO"/>
              </w:rPr>
            </w:pPr>
            <w:r>
              <w:t>Behandlingsfrist</w:t>
            </w:r>
          </w:p>
        </w:tc>
        <w:tc>
          <w:tcPr>
            <w:tcW w:w="5608" w:type="dxa"/>
          </w:tcPr>
          <w:p w14:paraId="19B2E1F3" w14:textId="77777777" w:rsidR="008A7186" w:rsidRPr="00C209A0" w:rsidRDefault="008A7186" w:rsidP="00D63A41">
            <w:r>
              <w:t>Den frist for behandling som mottaker setter på et dokument.</w:t>
            </w:r>
          </w:p>
        </w:tc>
      </w:tr>
      <w:tr w:rsidR="008A7186" w14:paraId="5EED8898" w14:textId="77777777" w:rsidTr="00D63A41">
        <w:tc>
          <w:tcPr>
            <w:tcW w:w="3454" w:type="dxa"/>
          </w:tcPr>
          <w:p w14:paraId="64999BDE" w14:textId="77777777" w:rsidR="008A7186" w:rsidRPr="00117735" w:rsidRDefault="008A7186" w:rsidP="00D63A41">
            <w:pPr>
              <w:rPr>
                <w:lang w:eastAsia="nb-NO"/>
              </w:rPr>
            </w:pPr>
            <w:r>
              <w:t>Brukergrensesnitt</w:t>
            </w:r>
          </w:p>
        </w:tc>
        <w:tc>
          <w:tcPr>
            <w:tcW w:w="5608" w:type="dxa"/>
          </w:tcPr>
          <w:p w14:paraId="73FD7E91" w14:textId="77777777" w:rsidR="008A7186" w:rsidRPr="001615FE" w:rsidRDefault="008A7186" w:rsidP="00D63A41">
            <w:pPr>
              <w:rPr>
                <w:noProof w:val="0"/>
                <w:color w:val="FF0000"/>
              </w:rPr>
            </w:pPr>
            <w:r>
              <w:t>Funksjoner for samhandling og kommunikasjon mellom bruker og et datasystem, det vil si hvordan brukeren arbeider med systemet, gir kommandoer til systemet, og hvordan systemet presenterer seg og sine meldinger til brukeren.</w:t>
            </w:r>
          </w:p>
        </w:tc>
      </w:tr>
      <w:tr w:rsidR="008A7186" w14:paraId="3334A0A9" w14:textId="77777777" w:rsidTr="00D63A41">
        <w:tc>
          <w:tcPr>
            <w:tcW w:w="3454" w:type="dxa"/>
          </w:tcPr>
          <w:p w14:paraId="599E1C3D" w14:textId="77777777" w:rsidR="008A7186" w:rsidRPr="00117735" w:rsidRDefault="008A7186" w:rsidP="00D63A41">
            <w:pPr>
              <w:rPr>
                <w:lang w:eastAsia="nb-NO"/>
              </w:rPr>
            </w:pPr>
            <w:r>
              <w:t>Database</w:t>
            </w:r>
          </w:p>
        </w:tc>
        <w:tc>
          <w:tcPr>
            <w:tcW w:w="5608" w:type="dxa"/>
          </w:tcPr>
          <w:p w14:paraId="21AE3504" w14:textId="77777777" w:rsidR="008A7186" w:rsidRPr="001615FE" w:rsidRDefault="008A7186" w:rsidP="00D63A41">
            <w:pPr>
              <w:rPr>
                <w:noProof w:val="0"/>
                <w:color w:val="FF0000"/>
              </w:rPr>
            </w:pPr>
            <w:r>
              <w:t>Strukturert samling av søkbar informasjon, lagret på elektroniske medier.</w:t>
            </w:r>
          </w:p>
        </w:tc>
      </w:tr>
      <w:tr w:rsidR="008A7186" w14:paraId="40C643F1" w14:textId="77777777" w:rsidTr="00D63A41">
        <w:tc>
          <w:tcPr>
            <w:tcW w:w="3454" w:type="dxa"/>
          </w:tcPr>
          <w:p w14:paraId="050454CE" w14:textId="77777777" w:rsidR="008A7186" w:rsidRPr="00117735" w:rsidRDefault="008A7186" w:rsidP="00D63A41">
            <w:pPr>
              <w:rPr>
                <w:lang w:eastAsia="nb-NO"/>
              </w:rPr>
            </w:pPr>
            <w:r>
              <w:t>Datasikkerhet</w:t>
            </w:r>
          </w:p>
        </w:tc>
        <w:tc>
          <w:tcPr>
            <w:tcW w:w="5608" w:type="dxa"/>
          </w:tcPr>
          <w:p w14:paraId="12361B69" w14:textId="77777777" w:rsidR="008A7186" w:rsidRPr="001615FE" w:rsidRDefault="008A7186" w:rsidP="00D63A41">
            <w:pPr>
              <w:rPr>
                <w:noProof w:val="0"/>
                <w:color w:val="FF0000"/>
              </w:rPr>
            </w:pPr>
            <w:r>
              <w:t>Organisatoriske, fysiske samt system- og programtekniske tiltak som skal sikre at data kan nås ved behov, at data er korrekte og at data kan rekonstrueres dersom de er skadet, samt som skal hindre uautoriserte innsyn i og bruk av data.</w:t>
            </w:r>
          </w:p>
        </w:tc>
      </w:tr>
      <w:tr w:rsidR="008A7186" w14:paraId="762FEB19" w14:textId="77777777" w:rsidTr="00D63A41">
        <w:tc>
          <w:tcPr>
            <w:tcW w:w="3454" w:type="dxa"/>
          </w:tcPr>
          <w:p w14:paraId="11294241" w14:textId="77777777" w:rsidR="008A7186" w:rsidRPr="00117735" w:rsidRDefault="008A7186" w:rsidP="00D63A41">
            <w:pPr>
              <w:rPr>
                <w:lang w:eastAsia="nb-NO"/>
              </w:rPr>
            </w:pPr>
            <w:r w:rsidRPr="00117735">
              <w:rPr>
                <w:lang w:eastAsia="nb-NO"/>
              </w:rPr>
              <w:t>Depotordning</w:t>
            </w:r>
          </w:p>
        </w:tc>
        <w:tc>
          <w:tcPr>
            <w:tcW w:w="5608" w:type="dxa"/>
          </w:tcPr>
          <w:p w14:paraId="76DF78F3" w14:textId="77777777" w:rsidR="008A7186" w:rsidRPr="00AF7866" w:rsidRDefault="008A7186" w:rsidP="00D63A41">
            <w:pPr>
              <w:rPr>
                <w:color w:val="auto"/>
                <w:lang w:eastAsia="nb-NO"/>
              </w:rPr>
            </w:pPr>
            <w:r w:rsidRPr="00AF7866">
              <w:rPr>
                <w:color w:val="auto"/>
                <w:lang w:eastAsia="nb-NO"/>
              </w:rPr>
              <w:t>I kommunal sektor: en ordning med arkivdepot(er) for den enkelte kommune og fylkeskommune, jf. arkivforskriften § 18. Se også Interkommunal depotordning.</w:t>
            </w:r>
          </w:p>
        </w:tc>
      </w:tr>
      <w:tr w:rsidR="008A7186" w14:paraId="5FB5EA80" w14:textId="77777777" w:rsidTr="00D63A41">
        <w:tc>
          <w:tcPr>
            <w:tcW w:w="3454" w:type="dxa"/>
          </w:tcPr>
          <w:p w14:paraId="275B22C8" w14:textId="77777777" w:rsidR="008A7186" w:rsidRPr="00117735" w:rsidRDefault="008A7186" w:rsidP="00D63A41">
            <w:pPr>
              <w:rPr>
                <w:lang w:eastAsia="nb-NO"/>
              </w:rPr>
            </w:pPr>
            <w:r>
              <w:t>Digital signatur</w:t>
            </w:r>
          </w:p>
        </w:tc>
        <w:tc>
          <w:tcPr>
            <w:tcW w:w="5608" w:type="dxa"/>
          </w:tcPr>
          <w:p w14:paraId="6E522081" w14:textId="77777777" w:rsidR="008A7186" w:rsidRPr="001615FE" w:rsidRDefault="008A7186" w:rsidP="00D63A41">
            <w:pPr>
              <w:rPr>
                <w:noProof w:val="0"/>
                <w:color w:val="FF0000"/>
              </w:rPr>
            </w:pPr>
            <w:r>
              <w:t xml:space="preserve">Kryptografisk verktøy basert på asymmetrisk nøkkelpar som brukes til å autentisere og integritetssikre et dokument. </w:t>
            </w:r>
          </w:p>
        </w:tc>
      </w:tr>
      <w:tr w:rsidR="008A7186" w14:paraId="30B7F420" w14:textId="77777777" w:rsidTr="00D63A41">
        <w:tc>
          <w:tcPr>
            <w:tcW w:w="3454" w:type="dxa"/>
          </w:tcPr>
          <w:p w14:paraId="60F2113B" w14:textId="77777777" w:rsidR="008A7186" w:rsidRPr="00117735" w:rsidRDefault="008A7186" w:rsidP="00D63A41">
            <w:pPr>
              <w:rPr>
                <w:lang w:eastAsia="nb-NO"/>
              </w:rPr>
            </w:pPr>
            <w:r w:rsidRPr="00117735">
              <w:rPr>
                <w:lang w:eastAsia="nb-NO"/>
              </w:rPr>
              <w:t>Digitalisering</w:t>
            </w:r>
          </w:p>
        </w:tc>
        <w:tc>
          <w:tcPr>
            <w:tcW w:w="5608" w:type="dxa"/>
          </w:tcPr>
          <w:p w14:paraId="418BF161" w14:textId="77777777" w:rsidR="008A7186" w:rsidRPr="001615FE" w:rsidRDefault="008A7186" w:rsidP="00D63A41">
            <w:pPr>
              <w:rPr>
                <w:noProof w:val="0"/>
                <w:color w:val="FF0000"/>
              </w:rPr>
            </w:pPr>
            <w:r w:rsidRPr="00117735">
              <w:rPr>
                <w:lang w:eastAsia="nb-NO"/>
              </w:rPr>
              <w:t>Det å overføre et dokument fra papir, mikrofilm, lydbånd, film mv. til digital representasjon og elektronisk lagring. Overføring av tekst og lignende skjer enten ved skanning av dokumentsider eller ved registrering i et datasystem.</w:t>
            </w:r>
          </w:p>
        </w:tc>
      </w:tr>
      <w:tr w:rsidR="008A7186" w14:paraId="7FE976F0" w14:textId="77777777" w:rsidTr="00D63A41">
        <w:tc>
          <w:tcPr>
            <w:tcW w:w="3454" w:type="dxa"/>
          </w:tcPr>
          <w:p w14:paraId="1C1D39F5" w14:textId="77777777" w:rsidR="008A7186" w:rsidRPr="00117735" w:rsidRDefault="008A7186" w:rsidP="00D63A41">
            <w:pPr>
              <w:rPr>
                <w:lang w:eastAsia="nb-NO"/>
              </w:rPr>
            </w:pPr>
            <w:r w:rsidRPr="00117735">
              <w:rPr>
                <w:lang w:eastAsia="nb-NO"/>
              </w:rPr>
              <w:t>Dokument</w:t>
            </w:r>
          </w:p>
        </w:tc>
        <w:tc>
          <w:tcPr>
            <w:tcW w:w="5608" w:type="dxa"/>
          </w:tcPr>
          <w:p w14:paraId="284526AD" w14:textId="77777777" w:rsidR="008A7186" w:rsidRPr="001615FE" w:rsidRDefault="008A7186" w:rsidP="00D63A41">
            <w:pPr>
              <w:rPr>
                <w:noProof w:val="0"/>
                <w:color w:val="FF0000"/>
              </w:rPr>
            </w:pPr>
            <w:r w:rsidRPr="00117735">
              <w:rPr>
                <w:lang w:eastAsia="nb-NO"/>
              </w:rPr>
              <w:t>En logisk avgrenset informasjonsmengde som er lagret på et medium for senere lesing, lytting, framføring, overføring eller lignende.</w:t>
            </w:r>
          </w:p>
        </w:tc>
      </w:tr>
      <w:tr w:rsidR="008A7186" w14:paraId="01A1226A" w14:textId="77777777" w:rsidTr="00D63A41">
        <w:tc>
          <w:tcPr>
            <w:tcW w:w="3454" w:type="dxa"/>
          </w:tcPr>
          <w:p w14:paraId="3A84C8F4" w14:textId="77777777" w:rsidR="008A7186" w:rsidRPr="00117735" w:rsidRDefault="008A7186" w:rsidP="00D63A41">
            <w:pPr>
              <w:rPr>
                <w:lang w:eastAsia="nb-NO"/>
              </w:rPr>
            </w:pPr>
            <w:r>
              <w:t>Dokumentformat</w:t>
            </w:r>
          </w:p>
        </w:tc>
        <w:tc>
          <w:tcPr>
            <w:tcW w:w="5608" w:type="dxa"/>
          </w:tcPr>
          <w:p w14:paraId="131E048C" w14:textId="77777777" w:rsidR="008A7186" w:rsidRPr="00117735" w:rsidRDefault="008A7186" w:rsidP="00D63A41">
            <w:pPr>
              <w:rPr>
                <w:noProof w:val="0"/>
                <w:color w:val="auto"/>
              </w:rPr>
            </w:pPr>
            <w:r>
              <w:t>Måten tegn, struktur og layout er kodet og organisert på i et elektronisk dokument.</w:t>
            </w:r>
          </w:p>
        </w:tc>
      </w:tr>
      <w:tr w:rsidR="008A7186" w14:paraId="195472FD" w14:textId="77777777" w:rsidTr="00D63A41">
        <w:tc>
          <w:tcPr>
            <w:tcW w:w="3454" w:type="dxa"/>
          </w:tcPr>
          <w:p w14:paraId="1DB1EECA" w14:textId="77777777" w:rsidR="008A7186" w:rsidRPr="00117735" w:rsidRDefault="008A7186" w:rsidP="00D63A41">
            <w:pPr>
              <w:rPr>
                <w:lang w:eastAsia="nb-NO"/>
              </w:rPr>
            </w:pPr>
            <w:r>
              <w:t>Dokumenthåndtering</w:t>
            </w:r>
          </w:p>
        </w:tc>
        <w:tc>
          <w:tcPr>
            <w:tcW w:w="5608" w:type="dxa"/>
          </w:tcPr>
          <w:p w14:paraId="4E226A4A" w14:textId="77777777" w:rsidR="008A7186" w:rsidRPr="00117735" w:rsidRDefault="008A7186" w:rsidP="00D63A41">
            <w:pPr>
              <w:rPr>
                <w:noProof w:val="0"/>
                <w:color w:val="auto"/>
              </w:rPr>
            </w:pPr>
            <w:r>
              <w:t>Registrering, lagring, søking, presentasjon, styring og kontroll av dokumenter.</w:t>
            </w:r>
          </w:p>
        </w:tc>
      </w:tr>
      <w:tr w:rsidR="008A7186" w14:paraId="0B9D4EDF" w14:textId="77777777" w:rsidTr="00D63A41">
        <w:tc>
          <w:tcPr>
            <w:tcW w:w="3454" w:type="dxa"/>
          </w:tcPr>
          <w:p w14:paraId="57CC0476" w14:textId="77777777" w:rsidR="008A7186" w:rsidRPr="00117735" w:rsidRDefault="008A7186" w:rsidP="00D63A41">
            <w:pPr>
              <w:rPr>
                <w:lang w:eastAsia="nb-NO"/>
              </w:rPr>
            </w:pPr>
            <w:r>
              <w:t>Dokumentmal (tekstmal)</w:t>
            </w:r>
          </w:p>
        </w:tc>
        <w:tc>
          <w:tcPr>
            <w:tcW w:w="5608" w:type="dxa"/>
          </w:tcPr>
          <w:p w14:paraId="48D417AE" w14:textId="77777777" w:rsidR="008A7186" w:rsidRDefault="008A7186" w:rsidP="00D63A41">
            <w:r>
              <w:t>Mønster for å sette opp en bestemt type dokument. Malen er utformet som et eget dokument og inneholder de elementer som er felles for alle dokumenter av samme type. Elementene i en dokumentmal kan for eksempel være tekst og formatering, stiler, makroer, verktøylinjer og menyer. Dokumentmalene skal sørge for at dokumenter av en gitt type får et felles utseende og et standardisert og strukturert innhold.</w:t>
            </w:r>
          </w:p>
        </w:tc>
      </w:tr>
      <w:tr w:rsidR="008A7186" w14:paraId="1B614E4F" w14:textId="77777777" w:rsidTr="00D63A41">
        <w:tc>
          <w:tcPr>
            <w:tcW w:w="3454" w:type="dxa"/>
          </w:tcPr>
          <w:p w14:paraId="2CE780A1" w14:textId="77777777" w:rsidR="008A7186" w:rsidRPr="00117735" w:rsidRDefault="008A7186" w:rsidP="00D63A41">
            <w:pPr>
              <w:rPr>
                <w:lang w:eastAsia="nb-NO"/>
              </w:rPr>
            </w:pPr>
            <w:r>
              <w:t>Dokumentoffentlighet</w:t>
            </w:r>
          </w:p>
        </w:tc>
        <w:tc>
          <w:tcPr>
            <w:tcW w:w="5608" w:type="dxa"/>
          </w:tcPr>
          <w:p w14:paraId="483E5C22" w14:textId="77777777" w:rsidR="008A7186" w:rsidRDefault="008A7186" w:rsidP="00D63A41">
            <w:r>
              <w:t>Det at et forvaltningsorgans saksdokumenter som hovedregel skal være offentlig tilgjengelig, såfremt det ikke er gjort unntak i lov eller i medhold av lov. Dokumentoffentlighet reguleres av offentlighetloven.</w:t>
            </w:r>
          </w:p>
        </w:tc>
      </w:tr>
      <w:tr w:rsidR="008A7186" w14:paraId="23DAEFA6" w14:textId="77777777" w:rsidTr="00D63A41">
        <w:tc>
          <w:tcPr>
            <w:tcW w:w="3454" w:type="dxa"/>
          </w:tcPr>
          <w:p w14:paraId="7F05EAE3" w14:textId="77777777" w:rsidR="008A7186" w:rsidRPr="00117735" w:rsidRDefault="008A7186" w:rsidP="00D63A41">
            <w:pPr>
              <w:rPr>
                <w:lang w:eastAsia="nb-NO"/>
              </w:rPr>
            </w:pPr>
            <w:r>
              <w:t>Eksterne dokumenter</w:t>
            </w:r>
          </w:p>
        </w:tc>
        <w:tc>
          <w:tcPr>
            <w:tcW w:w="5608" w:type="dxa"/>
          </w:tcPr>
          <w:p w14:paraId="2110FD87" w14:textId="77777777" w:rsidR="008A7186" w:rsidRPr="00117735" w:rsidRDefault="008A7186" w:rsidP="00D63A41">
            <w:pPr>
              <w:rPr>
                <w:noProof w:val="0"/>
                <w:color w:val="auto"/>
              </w:rPr>
            </w:pPr>
            <w:r>
              <w:t>Korrespondanse mellom enheter som ikke registrerer i samme NOARK-base (dokumenttype I og U).</w:t>
            </w:r>
          </w:p>
        </w:tc>
      </w:tr>
      <w:tr w:rsidR="008A7186" w14:paraId="066F3A7E" w14:textId="77777777" w:rsidTr="00D63A41">
        <w:tc>
          <w:tcPr>
            <w:tcW w:w="3454" w:type="dxa"/>
          </w:tcPr>
          <w:p w14:paraId="21287159" w14:textId="77777777" w:rsidR="008A7186" w:rsidRPr="00117735" w:rsidRDefault="008A7186" w:rsidP="00D63A41">
            <w:pPr>
              <w:rPr>
                <w:lang w:eastAsia="nb-NO"/>
              </w:rPr>
            </w:pPr>
            <w:r>
              <w:t>Elektronisk arkiv</w:t>
            </w:r>
          </w:p>
        </w:tc>
        <w:tc>
          <w:tcPr>
            <w:tcW w:w="5608" w:type="dxa"/>
          </w:tcPr>
          <w:p w14:paraId="27912618" w14:textId="77777777" w:rsidR="008A7186" w:rsidRDefault="008A7186" w:rsidP="00D63A41">
            <w:r>
              <w:t>Arkiv (1) som består av elektroniske dokumenter.</w:t>
            </w:r>
          </w:p>
        </w:tc>
      </w:tr>
      <w:tr w:rsidR="008A7186" w14:paraId="3F80D5F8" w14:textId="77777777" w:rsidTr="00D63A41">
        <w:tc>
          <w:tcPr>
            <w:tcW w:w="3454" w:type="dxa"/>
          </w:tcPr>
          <w:p w14:paraId="7423AA18" w14:textId="77777777" w:rsidR="008A7186" w:rsidRPr="00117735" w:rsidRDefault="008A7186" w:rsidP="00D63A41">
            <w:pPr>
              <w:rPr>
                <w:lang w:eastAsia="nb-NO"/>
              </w:rPr>
            </w:pPr>
            <w:r>
              <w:t>Elektronisk dokument</w:t>
            </w:r>
          </w:p>
        </w:tc>
        <w:tc>
          <w:tcPr>
            <w:tcW w:w="5608" w:type="dxa"/>
          </w:tcPr>
          <w:p w14:paraId="17414F03" w14:textId="77777777" w:rsidR="008A7186" w:rsidRPr="00117735" w:rsidRDefault="008A7186" w:rsidP="00D63A41">
            <w:pPr>
              <w:rPr>
                <w:noProof w:val="0"/>
                <w:color w:val="auto"/>
              </w:rPr>
            </w:pPr>
            <w:r>
              <w:t>Et dokument lagret på elektronisk medium og tilrettelagt for gjenfinning, prosessering og kommunikasjon ved hjelp av en datamaskin.</w:t>
            </w:r>
          </w:p>
        </w:tc>
      </w:tr>
      <w:tr w:rsidR="008A7186" w14:paraId="3DDEB9B3" w14:textId="77777777" w:rsidTr="00D63A41">
        <w:tc>
          <w:tcPr>
            <w:tcW w:w="3454" w:type="dxa"/>
          </w:tcPr>
          <w:p w14:paraId="4C9D678E" w14:textId="77777777" w:rsidR="008A7186" w:rsidRPr="00117735" w:rsidRDefault="008A7186" w:rsidP="00D63A41">
            <w:pPr>
              <w:rPr>
                <w:lang w:eastAsia="nb-NO"/>
              </w:rPr>
            </w:pPr>
            <w:r>
              <w:t>Elektronisk saksbehandling</w:t>
            </w:r>
          </w:p>
        </w:tc>
        <w:tc>
          <w:tcPr>
            <w:tcW w:w="5608" w:type="dxa"/>
          </w:tcPr>
          <w:p w14:paraId="4D9A91F8" w14:textId="77777777" w:rsidR="008A7186" w:rsidRPr="00117735" w:rsidRDefault="008A7186" w:rsidP="00D63A41">
            <w:pPr>
              <w:rPr>
                <w:noProof w:val="0"/>
                <w:color w:val="auto"/>
              </w:rPr>
            </w:pPr>
            <w:r>
              <w:t>Saksbehandling basert på elektronisk dokumentflyt og gjennomgående IKT-støtte til organisering og gjennomføring av prosessen fra saken mottas og registreres til den avsluttes.</w:t>
            </w:r>
          </w:p>
        </w:tc>
      </w:tr>
      <w:tr w:rsidR="008A7186" w14:paraId="109F0FFF" w14:textId="77777777" w:rsidTr="00D63A41">
        <w:tc>
          <w:tcPr>
            <w:tcW w:w="3454" w:type="dxa"/>
          </w:tcPr>
          <w:p w14:paraId="2486E35E" w14:textId="77777777" w:rsidR="008A7186" w:rsidRPr="00117735" w:rsidRDefault="008A7186" w:rsidP="00D63A41">
            <w:pPr>
              <w:rPr>
                <w:lang w:eastAsia="nb-NO"/>
              </w:rPr>
            </w:pPr>
            <w:r>
              <w:t>Fast periodeinndeling</w:t>
            </w:r>
          </w:p>
        </w:tc>
        <w:tc>
          <w:tcPr>
            <w:tcW w:w="5608" w:type="dxa"/>
          </w:tcPr>
          <w:p w14:paraId="65CD50BB" w14:textId="77777777" w:rsidR="008A7186" w:rsidRPr="00117735" w:rsidRDefault="008A7186" w:rsidP="00D63A41">
            <w:pPr>
              <w:rPr>
                <w:noProof w:val="0"/>
                <w:color w:val="auto"/>
              </w:rPr>
            </w:pPr>
            <w:r>
              <w:t>Periodeinndeling som innebærer at alle avsluttede saker i perioden settes bort samtidig.</w:t>
            </w:r>
          </w:p>
        </w:tc>
      </w:tr>
      <w:tr w:rsidR="008A7186" w14:paraId="46FB51A8" w14:textId="77777777" w:rsidTr="00D63A41">
        <w:tc>
          <w:tcPr>
            <w:tcW w:w="3454" w:type="dxa"/>
          </w:tcPr>
          <w:p w14:paraId="413558FE" w14:textId="77777777" w:rsidR="008A7186" w:rsidRPr="00117735" w:rsidRDefault="008A7186" w:rsidP="00D63A41">
            <w:pPr>
              <w:rPr>
                <w:lang w:eastAsia="nb-NO"/>
              </w:rPr>
            </w:pPr>
            <w:r>
              <w:t>Forfallskontroll</w:t>
            </w:r>
          </w:p>
        </w:tc>
        <w:tc>
          <w:tcPr>
            <w:tcW w:w="5608" w:type="dxa"/>
          </w:tcPr>
          <w:p w14:paraId="36A3DA52" w14:textId="77777777" w:rsidR="008A7186" w:rsidRPr="00117735" w:rsidRDefault="008A7186" w:rsidP="00D63A41">
            <w:pPr>
              <w:rPr>
                <w:noProof w:val="0"/>
                <w:color w:val="auto"/>
              </w:rPr>
            </w:pPr>
            <w:r>
              <w:t>Rutinemessig purring på behandlingen av dokumenter som skal være ferdig behandlet innenfor bestemte frister.</w:t>
            </w:r>
          </w:p>
        </w:tc>
      </w:tr>
      <w:tr w:rsidR="008A7186" w14:paraId="04E21501" w14:textId="77777777" w:rsidTr="00D63A41">
        <w:tc>
          <w:tcPr>
            <w:tcW w:w="3454" w:type="dxa"/>
          </w:tcPr>
          <w:p w14:paraId="32787A04" w14:textId="77777777" w:rsidR="008A7186" w:rsidRPr="00117735" w:rsidRDefault="008A7186" w:rsidP="00D63A41">
            <w:pPr>
              <w:rPr>
                <w:lang w:eastAsia="nb-NO"/>
              </w:rPr>
            </w:pPr>
            <w:r>
              <w:t>Fritekstsøk</w:t>
            </w:r>
          </w:p>
        </w:tc>
        <w:tc>
          <w:tcPr>
            <w:tcW w:w="5608" w:type="dxa"/>
          </w:tcPr>
          <w:p w14:paraId="52EDB914" w14:textId="77777777" w:rsidR="008A7186" w:rsidRPr="00117735" w:rsidRDefault="008A7186" w:rsidP="00D63A41">
            <w:pPr>
              <w:rPr>
                <w:noProof w:val="0"/>
                <w:color w:val="auto"/>
              </w:rPr>
            </w:pPr>
            <w:r>
              <w:t>Søk på alle (indekserte) ord i tekstfelt eller dokumenter.</w:t>
            </w:r>
          </w:p>
        </w:tc>
      </w:tr>
      <w:tr w:rsidR="008A7186" w14:paraId="1D4A6CDC" w14:textId="77777777" w:rsidTr="00D63A41">
        <w:tc>
          <w:tcPr>
            <w:tcW w:w="3454" w:type="dxa"/>
          </w:tcPr>
          <w:p w14:paraId="704C6794" w14:textId="77777777" w:rsidR="008A7186" w:rsidRPr="00117735" w:rsidRDefault="008A7186" w:rsidP="00D63A41">
            <w:pPr>
              <w:rPr>
                <w:lang w:eastAsia="nb-NO"/>
              </w:rPr>
            </w:pPr>
            <w:r>
              <w:t>Funksjonalitet</w:t>
            </w:r>
          </w:p>
        </w:tc>
        <w:tc>
          <w:tcPr>
            <w:tcW w:w="5608" w:type="dxa"/>
          </w:tcPr>
          <w:p w14:paraId="3E2E9D04" w14:textId="77777777" w:rsidR="008A7186" w:rsidRDefault="008A7186" w:rsidP="00D63A41">
            <w:r>
              <w:t>Hvilke funksjoner et system ivaretar.</w:t>
            </w:r>
          </w:p>
        </w:tc>
      </w:tr>
      <w:tr w:rsidR="008A7186" w14:paraId="6824B74B" w14:textId="77777777" w:rsidTr="00D63A41">
        <w:tc>
          <w:tcPr>
            <w:tcW w:w="3454" w:type="dxa"/>
          </w:tcPr>
          <w:p w14:paraId="4B3EF58F" w14:textId="77777777" w:rsidR="008A7186" w:rsidRPr="00117735" w:rsidRDefault="008A7186" w:rsidP="00D63A41">
            <w:pPr>
              <w:rPr>
                <w:lang w:eastAsia="nb-NO"/>
              </w:rPr>
            </w:pPr>
            <w:r>
              <w:t>Gradering</w:t>
            </w:r>
          </w:p>
        </w:tc>
        <w:tc>
          <w:tcPr>
            <w:tcW w:w="5608" w:type="dxa"/>
          </w:tcPr>
          <w:p w14:paraId="495F4D49" w14:textId="77777777" w:rsidR="008A7186" w:rsidRPr="00117735" w:rsidRDefault="008A7186" w:rsidP="00D63A41">
            <w:pPr>
              <w:rPr>
                <w:noProof w:val="0"/>
                <w:color w:val="auto"/>
              </w:rPr>
            </w:pPr>
            <w:r>
              <w:t>Skjerming av opplysninger mot innsyn etter sikkerhetsinstruksen og beskyttelsesinstruksen.</w:t>
            </w:r>
          </w:p>
        </w:tc>
      </w:tr>
      <w:tr w:rsidR="008A7186" w14:paraId="595A7BC0" w14:textId="77777777" w:rsidTr="00D63A41">
        <w:tc>
          <w:tcPr>
            <w:tcW w:w="3454" w:type="dxa"/>
          </w:tcPr>
          <w:p w14:paraId="6398A6EA" w14:textId="77777777" w:rsidR="008A7186" w:rsidRPr="00117735" w:rsidRDefault="008A7186" w:rsidP="00D63A41">
            <w:pPr>
              <w:rPr>
                <w:lang w:eastAsia="nb-NO"/>
              </w:rPr>
            </w:pPr>
            <w:r>
              <w:t>Innstilling</w:t>
            </w:r>
          </w:p>
        </w:tc>
        <w:tc>
          <w:tcPr>
            <w:tcW w:w="5608" w:type="dxa"/>
          </w:tcPr>
          <w:p w14:paraId="724843B5" w14:textId="77777777" w:rsidR="008A7186" w:rsidRPr="00AF7866" w:rsidRDefault="008A7186" w:rsidP="00D63A41">
            <w:pPr>
              <w:rPr>
                <w:color w:val="auto"/>
                <w:lang w:eastAsia="nb-NO"/>
              </w:rPr>
            </w:pPr>
            <w:r>
              <w:t>Forslag til vedtak, fra administrasjonen eller et underordnet organ.</w:t>
            </w:r>
          </w:p>
        </w:tc>
      </w:tr>
      <w:tr w:rsidR="008A7186" w14:paraId="75B3E746" w14:textId="77777777" w:rsidTr="00D63A41">
        <w:tc>
          <w:tcPr>
            <w:tcW w:w="3454" w:type="dxa"/>
          </w:tcPr>
          <w:p w14:paraId="7F4A5E78" w14:textId="77777777" w:rsidR="008A7186" w:rsidRPr="00117735" w:rsidRDefault="008A7186" w:rsidP="00D63A41">
            <w:pPr>
              <w:rPr>
                <w:lang w:eastAsia="nb-NO"/>
              </w:rPr>
            </w:pPr>
            <w:r>
              <w:t>Internt dokument</w:t>
            </w:r>
          </w:p>
        </w:tc>
        <w:tc>
          <w:tcPr>
            <w:tcW w:w="5608" w:type="dxa"/>
          </w:tcPr>
          <w:p w14:paraId="63172D1C" w14:textId="77777777" w:rsidR="008A7186" w:rsidRDefault="008A7186" w:rsidP="00D63A41">
            <w:r>
              <w:t>I offentlighetsloven: Dokument som er utarbeidet for et forvaltningsorgans interne saksforberedelse, enten av organet selv eller av et underliggende organ, av særlige rådgivere eller sakkyndige eller av et departement til bruk i et annet departement.</w:t>
            </w:r>
          </w:p>
          <w:p w14:paraId="0B2A6D68" w14:textId="77777777" w:rsidR="008A7186" w:rsidRDefault="008A7186" w:rsidP="00D63A41">
            <w:r>
              <w:t>I NOARK: Dokumenter som kommuniseres internt i en enhet eller mellom enheter som registrerer i samme NOARK-base; baseinterne dokumenter.</w:t>
            </w:r>
          </w:p>
        </w:tc>
      </w:tr>
      <w:tr w:rsidR="008A7186" w14:paraId="1CD61459" w14:textId="77777777" w:rsidTr="00D63A41">
        <w:tc>
          <w:tcPr>
            <w:tcW w:w="3454" w:type="dxa"/>
          </w:tcPr>
          <w:p w14:paraId="11BC66FD" w14:textId="77777777" w:rsidR="008A7186" w:rsidRPr="00117735" w:rsidRDefault="008A7186" w:rsidP="00D63A41">
            <w:pPr>
              <w:rPr>
                <w:lang w:eastAsia="nb-NO"/>
              </w:rPr>
            </w:pPr>
            <w:r>
              <w:t>Journal</w:t>
            </w:r>
          </w:p>
        </w:tc>
        <w:tc>
          <w:tcPr>
            <w:tcW w:w="5608" w:type="dxa"/>
          </w:tcPr>
          <w:p w14:paraId="03C7A373" w14:textId="77777777" w:rsidR="008A7186" w:rsidRDefault="008A7186" w:rsidP="00D63A41">
            <w:r>
              <w:t>System for fortløpende registrering av referanse-opplysninger om arkivdokumenter. Denne registreringen knytter enkeltdokumenter til saker, gir grunnlag for saksadministrasjon, arbeidsstyring og praktisering av bestemmelser om partsinnsyn og offentlighet. Journalen er en del av arkivstyringen i NOARK-5.</w:t>
            </w:r>
          </w:p>
        </w:tc>
      </w:tr>
      <w:tr w:rsidR="008A7186" w14:paraId="3392E269" w14:textId="77777777" w:rsidTr="00D63A41">
        <w:tc>
          <w:tcPr>
            <w:tcW w:w="3454" w:type="dxa"/>
          </w:tcPr>
          <w:p w14:paraId="5BD75C31" w14:textId="77777777" w:rsidR="008A7186" w:rsidRPr="00117735" w:rsidRDefault="008A7186" w:rsidP="00D63A41">
            <w:pPr>
              <w:rPr>
                <w:lang w:eastAsia="nb-NO"/>
              </w:rPr>
            </w:pPr>
            <w:r w:rsidRPr="00117735">
              <w:rPr>
                <w:lang w:eastAsia="nb-NO"/>
              </w:rPr>
              <w:t>Journalføring</w:t>
            </w:r>
          </w:p>
        </w:tc>
        <w:tc>
          <w:tcPr>
            <w:tcW w:w="5608" w:type="dxa"/>
          </w:tcPr>
          <w:p w14:paraId="6FF8B70A" w14:textId="77777777" w:rsidR="008A7186" w:rsidRPr="00117735" w:rsidRDefault="008A7186" w:rsidP="00D63A41">
            <w:pPr>
              <w:rPr>
                <w:lang w:eastAsia="nb-NO"/>
              </w:rPr>
            </w:pPr>
            <w:r w:rsidRPr="00117735">
              <w:rPr>
                <w:lang w:eastAsia="nb-NO"/>
              </w:rPr>
              <w:t xml:space="preserve">Systematisk og fortløpende registrering av opplysninger i en journal. Etter </w:t>
            </w:r>
            <w:r w:rsidRPr="00AF7866">
              <w:rPr>
                <w:color w:val="auto"/>
                <w:lang w:eastAsia="nb-NO"/>
              </w:rPr>
              <w:t xml:space="preserve">arkivforskriften § 9 skal </w:t>
            </w:r>
            <w:r w:rsidRPr="00117735">
              <w:rPr>
                <w:lang w:eastAsia="nb-NO"/>
              </w:rPr>
              <w:t>man registrere alle inngående og utgående saksdokumenter som er gjenstand for saksbehandling og har verdi som dokumentasjon. Organinterne dokumenter registreres i den grad man finner det hensiktsmessig.</w:t>
            </w:r>
          </w:p>
        </w:tc>
      </w:tr>
      <w:tr w:rsidR="008A7186" w14:paraId="2D7D9992" w14:textId="77777777" w:rsidTr="00D63A41">
        <w:tc>
          <w:tcPr>
            <w:tcW w:w="3454" w:type="dxa"/>
          </w:tcPr>
          <w:p w14:paraId="25049FA7" w14:textId="77777777" w:rsidR="008A7186" w:rsidRPr="00117735" w:rsidRDefault="008A7186" w:rsidP="00D63A41">
            <w:pPr>
              <w:rPr>
                <w:lang w:eastAsia="nb-NO"/>
              </w:rPr>
            </w:pPr>
            <w:r>
              <w:t>Kassasjon</w:t>
            </w:r>
          </w:p>
        </w:tc>
        <w:tc>
          <w:tcPr>
            <w:tcW w:w="5608" w:type="dxa"/>
          </w:tcPr>
          <w:p w14:paraId="3D6D846A" w14:textId="77777777" w:rsidR="008A7186" w:rsidRPr="00117735" w:rsidRDefault="008A7186" w:rsidP="00D63A41">
            <w:pPr>
              <w:rPr>
                <w:lang w:eastAsia="nb-NO"/>
              </w:rPr>
            </w:pPr>
            <w:r>
              <w:t>Bestemme hvilket arkivmateriale som skal fjernes fra arkivet, og tilintetgjøre dette.</w:t>
            </w:r>
          </w:p>
        </w:tc>
      </w:tr>
      <w:tr w:rsidR="008A7186" w14:paraId="0622F7B4" w14:textId="77777777" w:rsidTr="00D63A41">
        <w:tc>
          <w:tcPr>
            <w:tcW w:w="3454" w:type="dxa"/>
          </w:tcPr>
          <w:p w14:paraId="46793F52" w14:textId="77777777" w:rsidR="008A7186" w:rsidRPr="00117735" w:rsidRDefault="008A7186" w:rsidP="00D63A41">
            <w:pPr>
              <w:rPr>
                <w:lang w:eastAsia="nb-NO"/>
              </w:rPr>
            </w:pPr>
            <w:r>
              <w:t>Klageadgang</w:t>
            </w:r>
          </w:p>
        </w:tc>
        <w:tc>
          <w:tcPr>
            <w:tcW w:w="5608" w:type="dxa"/>
          </w:tcPr>
          <w:p w14:paraId="347EF8FE" w14:textId="77777777" w:rsidR="008A7186" w:rsidRPr="00117735" w:rsidRDefault="008A7186" w:rsidP="00D63A41">
            <w:pPr>
              <w:rPr>
                <w:lang w:eastAsia="nb-NO"/>
              </w:rPr>
            </w:pPr>
            <w:r>
              <w:t>Den alminnelige rett som part(er) i sak, eller andre med rettslig interesse i saken har til å bringe en sak inn for et høyere organ enn det som har fattet vedtaket. Den generelle klageadgangen er hjemlet i forvaltningsloven.</w:t>
            </w:r>
          </w:p>
        </w:tc>
      </w:tr>
      <w:tr w:rsidR="008A7186" w14:paraId="1DFA61FC" w14:textId="77777777" w:rsidTr="00D63A41">
        <w:tc>
          <w:tcPr>
            <w:tcW w:w="3454" w:type="dxa"/>
          </w:tcPr>
          <w:p w14:paraId="06855630" w14:textId="77777777" w:rsidR="008A7186" w:rsidRPr="00117735" w:rsidRDefault="008A7186" w:rsidP="00D63A41">
            <w:pPr>
              <w:rPr>
                <w:lang w:eastAsia="nb-NO"/>
              </w:rPr>
            </w:pPr>
            <w:r>
              <w:t>Klarere</w:t>
            </w:r>
          </w:p>
        </w:tc>
        <w:tc>
          <w:tcPr>
            <w:tcW w:w="5608" w:type="dxa"/>
          </w:tcPr>
          <w:p w14:paraId="44481FD7" w14:textId="77777777" w:rsidR="008A7186" w:rsidRPr="00117735" w:rsidRDefault="008A7186" w:rsidP="00D63A41">
            <w:pPr>
              <w:rPr>
                <w:lang w:eastAsia="nb-NO"/>
              </w:rPr>
            </w:pPr>
            <w:r>
              <w:t>Gi en person (generell) tilgang til opplysninger som er skjermet med en bestemt tilgangskode.</w:t>
            </w:r>
          </w:p>
        </w:tc>
      </w:tr>
      <w:tr w:rsidR="008A7186" w14:paraId="17C2779C" w14:textId="77777777" w:rsidTr="00D63A41">
        <w:tc>
          <w:tcPr>
            <w:tcW w:w="3454" w:type="dxa"/>
          </w:tcPr>
          <w:p w14:paraId="298DC316" w14:textId="77777777" w:rsidR="008A7186" w:rsidRPr="00117735" w:rsidRDefault="008A7186" w:rsidP="00D63A41">
            <w:pPr>
              <w:rPr>
                <w:lang w:eastAsia="nb-NO"/>
              </w:rPr>
            </w:pPr>
            <w:r>
              <w:t>Klassere</w:t>
            </w:r>
          </w:p>
        </w:tc>
        <w:tc>
          <w:tcPr>
            <w:tcW w:w="5608" w:type="dxa"/>
          </w:tcPr>
          <w:p w14:paraId="3E81E1DC" w14:textId="77777777" w:rsidR="008A7186" w:rsidRDefault="008A7186" w:rsidP="00D63A41">
            <w:r>
              <w:t>Påføre et saksdokument en eller flere dekkende arkivkoder eller ordningsverdier fra klassifikasjonssystemet (arkivnøkkelen).</w:t>
            </w:r>
          </w:p>
        </w:tc>
      </w:tr>
      <w:tr w:rsidR="008A7186" w14:paraId="201E8EC2" w14:textId="77777777" w:rsidTr="00D63A41">
        <w:tc>
          <w:tcPr>
            <w:tcW w:w="3454" w:type="dxa"/>
          </w:tcPr>
          <w:p w14:paraId="1A73687A" w14:textId="77777777" w:rsidR="008A7186" w:rsidRPr="00117735" w:rsidRDefault="008A7186" w:rsidP="00D63A41">
            <w:pPr>
              <w:rPr>
                <w:lang w:eastAsia="nb-NO"/>
              </w:rPr>
            </w:pPr>
            <w:r>
              <w:t>Konvertering</w:t>
            </w:r>
          </w:p>
        </w:tc>
        <w:tc>
          <w:tcPr>
            <w:tcW w:w="5608" w:type="dxa"/>
          </w:tcPr>
          <w:p w14:paraId="587BCAC3" w14:textId="77777777" w:rsidR="008A7186" w:rsidRPr="00117735" w:rsidRDefault="008A7186" w:rsidP="00D63A41">
            <w:pPr>
              <w:rPr>
                <w:lang w:eastAsia="nb-NO"/>
              </w:rPr>
            </w:pPr>
            <w:r>
              <w:t>Omforme et dokuments format til et annet format, slik at dokumentet kan leses og bearbeides i en annen programvare enn den som ble brukt til å framstille dokumentet, eller på et nytt medium.</w:t>
            </w:r>
          </w:p>
        </w:tc>
      </w:tr>
      <w:tr w:rsidR="008A7186" w14:paraId="11147991" w14:textId="77777777" w:rsidTr="00D63A41">
        <w:tc>
          <w:tcPr>
            <w:tcW w:w="3454" w:type="dxa"/>
          </w:tcPr>
          <w:p w14:paraId="4F575BE0" w14:textId="77777777" w:rsidR="008A7186" w:rsidRPr="00117735" w:rsidRDefault="008A7186" w:rsidP="00D63A41">
            <w:pPr>
              <w:rPr>
                <w:lang w:eastAsia="nb-NO"/>
              </w:rPr>
            </w:pPr>
            <w:r>
              <w:t>Kopimottaker</w:t>
            </w:r>
          </w:p>
        </w:tc>
        <w:tc>
          <w:tcPr>
            <w:tcW w:w="5608" w:type="dxa"/>
          </w:tcPr>
          <w:p w14:paraId="656C9171" w14:textId="77777777" w:rsidR="008A7186" w:rsidRPr="00117735" w:rsidRDefault="008A7186" w:rsidP="00D63A41">
            <w:pPr>
              <w:rPr>
                <w:lang w:eastAsia="nb-NO"/>
              </w:rPr>
            </w:pPr>
            <w:r>
              <w:t>Mottaker som mottar kopi(er) av dokumentet, og dermed ikke er behandlingsansvarlig.</w:t>
            </w:r>
          </w:p>
        </w:tc>
      </w:tr>
      <w:tr w:rsidR="008A7186" w14:paraId="243502FE" w14:textId="77777777" w:rsidTr="00D63A41">
        <w:tc>
          <w:tcPr>
            <w:tcW w:w="3454" w:type="dxa"/>
          </w:tcPr>
          <w:p w14:paraId="59885729" w14:textId="77777777" w:rsidR="008A7186" w:rsidRPr="00117735" w:rsidRDefault="008A7186" w:rsidP="00D63A41">
            <w:pPr>
              <w:rPr>
                <w:lang w:eastAsia="nb-NO"/>
              </w:rPr>
            </w:pPr>
            <w:r>
              <w:t>Korrespondansepartner</w:t>
            </w:r>
          </w:p>
        </w:tc>
        <w:tc>
          <w:tcPr>
            <w:tcW w:w="5608" w:type="dxa"/>
          </w:tcPr>
          <w:p w14:paraId="5E84B588" w14:textId="77777777" w:rsidR="008A7186" w:rsidRPr="00117735" w:rsidRDefault="008A7186" w:rsidP="00D63A41">
            <w:pPr>
              <w:rPr>
                <w:lang w:eastAsia="nb-NO"/>
              </w:rPr>
            </w:pPr>
            <w:r>
              <w:t>Virksomhet eller person som organet selv brevveksler med.</w:t>
            </w:r>
          </w:p>
        </w:tc>
      </w:tr>
      <w:tr w:rsidR="008A7186" w14:paraId="75089314" w14:textId="77777777" w:rsidTr="00D63A41">
        <w:tc>
          <w:tcPr>
            <w:tcW w:w="3454" w:type="dxa"/>
          </w:tcPr>
          <w:p w14:paraId="20C082EC" w14:textId="77777777" w:rsidR="008A7186" w:rsidRPr="00117735" w:rsidRDefault="008A7186" w:rsidP="00D63A41">
            <w:pPr>
              <w:rPr>
                <w:lang w:eastAsia="nb-NO"/>
              </w:rPr>
            </w:pPr>
            <w:r>
              <w:t>Lagringsformat</w:t>
            </w:r>
          </w:p>
        </w:tc>
        <w:tc>
          <w:tcPr>
            <w:tcW w:w="5608" w:type="dxa"/>
          </w:tcPr>
          <w:p w14:paraId="146B5780" w14:textId="77777777" w:rsidR="008A7186" w:rsidRPr="00117735" w:rsidRDefault="008A7186" w:rsidP="00D63A41">
            <w:pPr>
              <w:rPr>
                <w:lang w:eastAsia="nb-NO"/>
              </w:rPr>
            </w:pPr>
            <w:r>
              <w:t xml:space="preserve">Format for lagring av elektroniske data. </w:t>
            </w:r>
          </w:p>
        </w:tc>
      </w:tr>
      <w:tr w:rsidR="00B90BE9" w14:paraId="670E3B4F" w14:textId="77777777" w:rsidTr="00D63A41">
        <w:tc>
          <w:tcPr>
            <w:tcW w:w="3454" w:type="dxa"/>
          </w:tcPr>
          <w:p w14:paraId="4F480A8D" w14:textId="25B882CE" w:rsidR="00B90BE9" w:rsidRPr="00117735" w:rsidRDefault="00B90BE9" w:rsidP="00D63A41">
            <w:pPr>
              <w:rPr>
                <w:lang w:eastAsia="nb-NO"/>
              </w:rPr>
            </w:pPr>
            <w:r>
              <w:rPr>
                <w:lang w:eastAsia="nb-NO"/>
              </w:rPr>
              <w:t>Metadata</w:t>
            </w:r>
          </w:p>
        </w:tc>
        <w:tc>
          <w:tcPr>
            <w:tcW w:w="5608" w:type="dxa"/>
          </w:tcPr>
          <w:p w14:paraId="19C9A010" w14:textId="1B3D910B" w:rsidR="00B90BE9" w:rsidRPr="00117735" w:rsidRDefault="00B90BE9" w:rsidP="00D63A41">
            <w:pPr>
              <w:rPr>
                <w:lang w:eastAsia="nb-NO"/>
              </w:rPr>
            </w:pPr>
            <w:r>
              <w:rPr>
                <w:lang w:eastAsia="nb-NO"/>
              </w:rPr>
              <w:t xml:space="preserve">Informasjon som beskriver innholdet i dokumentasjonen. Det som fylles ut i journalposten kalles metadata. </w:t>
            </w:r>
          </w:p>
        </w:tc>
      </w:tr>
      <w:tr w:rsidR="008A7186" w14:paraId="47FC482B" w14:textId="77777777" w:rsidTr="00D63A41">
        <w:tc>
          <w:tcPr>
            <w:tcW w:w="3454" w:type="dxa"/>
          </w:tcPr>
          <w:p w14:paraId="64FF4E57" w14:textId="77777777" w:rsidR="008A7186" w:rsidRPr="00117735" w:rsidRDefault="008A7186" w:rsidP="00D63A41">
            <w:pPr>
              <w:rPr>
                <w:lang w:eastAsia="nb-NO"/>
              </w:rPr>
            </w:pPr>
            <w:r w:rsidRPr="00117735">
              <w:rPr>
                <w:lang w:eastAsia="nb-NO"/>
              </w:rPr>
              <w:t>Meroffentlighet</w:t>
            </w:r>
          </w:p>
        </w:tc>
        <w:tc>
          <w:tcPr>
            <w:tcW w:w="5608" w:type="dxa"/>
          </w:tcPr>
          <w:p w14:paraId="316D44FC" w14:textId="77777777" w:rsidR="008A7186" w:rsidRPr="00117735" w:rsidRDefault="008A7186" w:rsidP="00D63A41">
            <w:pPr>
              <w:rPr>
                <w:lang w:eastAsia="nb-NO"/>
              </w:rPr>
            </w:pPr>
            <w:r w:rsidRPr="00117735">
              <w:rPr>
                <w:lang w:eastAsia="nb-NO"/>
              </w:rPr>
              <w:t>Prinsipp som sier at et forvaltningsorgan skal vurdere om et dokument kan gjøres kjent, helt eller delvis, selv om det etter offentlighetslovens bestemmelser er adgang til å unnta det fra offentlighet. Jf. offentlighetsloven § 11.</w:t>
            </w:r>
          </w:p>
        </w:tc>
      </w:tr>
      <w:tr w:rsidR="008A7186" w14:paraId="009EA199" w14:textId="77777777" w:rsidTr="00D63A41">
        <w:tc>
          <w:tcPr>
            <w:tcW w:w="3454" w:type="dxa"/>
          </w:tcPr>
          <w:p w14:paraId="3469848B" w14:textId="77777777" w:rsidR="008A7186" w:rsidRPr="00117735" w:rsidRDefault="008A7186" w:rsidP="00D63A41">
            <w:pPr>
              <w:rPr>
                <w:lang w:eastAsia="nb-NO"/>
              </w:rPr>
            </w:pPr>
            <w:r>
              <w:t>Notat</w:t>
            </w:r>
          </w:p>
        </w:tc>
        <w:tc>
          <w:tcPr>
            <w:tcW w:w="5608" w:type="dxa"/>
          </w:tcPr>
          <w:p w14:paraId="4F0EAA0D" w14:textId="77777777" w:rsidR="008A7186" w:rsidRDefault="008A7186" w:rsidP="00D63A41">
            <w:r>
              <w:t>Internt dokument som utarbeides i organet som ledd i en saksforberedelse.</w:t>
            </w:r>
          </w:p>
        </w:tc>
      </w:tr>
      <w:tr w:rsidR="008A7186" w14:paraId="3F0E2361" w14:textId="77777777" w:rsidTr="00D63A41">
        <w:tc>
          <w:tcPr>
            <w:tcW w:w="3454" w:type="dxa"/>
          </w:tcPr>
          <w:p w14:paraId="60AA1B22" w14:textId="77777777" w:rsidR="008A7186" w:rsidRPr="00117735" w:rsidRDefault="008A7186" w:rsidP="00D63A41">
            <w:pPr>
              <w:rPr>
                <w:lang w:eastAsia="nb-NO"/>
              </w:rPr>
            </w:pPr>
            <w:r>
              <w:rPr>
                <w:lang w:val="en-US"/>
              </w:rPr>
              <w:t>OCR</w:t>
            </w:r>
          </w:p>
        </w:tc>
        <w:tc>
          <w:tcPr>
            <w:tcW w:w="5608" w:type="dxa"/>
          </w:tcPr>
          <w:p w14:paraId="78DFDC2A" w14:textId="77777777" w:rsidR="008A7186" w:rsidRPr="00117735" w:rsidRDefault="008A7186" w:rsidP="00D63A41">
            <w:pPr>
              <w:rPr>
                <w:lang w:eastAsia="nb-NO"/>
              </w:rPr>
            </w:pPr>
            <w:r w:rsidRPr="008D22A3">
              <w:t>Engelsk: Optical Character Recognition. Optisk gjenkjenning av tegn (bokstaver og tall) for å oversette et innskannet dokument eller deler av dokumentet fra bilde til tekst.</w:t>
            </w:r>
          </w:p>
        </w:tc>
      </w:tr>
      <w:tr w:rsidR="008A7186" w14:paraId="656CF474" w14:textId="77777777" w:rsidTr="00D63A41">
        <w:tc>
          <w:tcPr>
            <w:tcW w:w="3454" w:type="dxa"/>
          </w:tcPr>
          <w:p w14:paraId="1C701E47" w14:textId="77777777" w:rsidR="008A7186" w:rsidRPr="00117735" w:rsidRDefault="008A7186" w:rsidP="00D63A41">
            <w:pPr>
              <w:rPr>
                <w:lang w:eastAsia="nb-NO"/>
              </w:rPr>
            </w:pPr>
            <w:r>
              <w:t>OCR-Program</w:t>
            </w:r>
          </w:p>
        </w:tc>
        <w:tc>
          <w:tcPr>
            <w:tcW w:w="5608" w:type="dxa"/>
          </w:tcPr>
          <w:p w14:paraId="14463BB3" w14:textId="77777777" w:rsidR="008A7186" w:rsidRDefault="008A7186" w:rsidP="00D63A41">
            <w:r>
              <w:t>Program som gjør det mulig å overføre skannede dokumenter til tekstform.</w:t>
            </w:r>
          </w:p>
        </w:tc>
      </w:tr>
      <w:tr w:rsidR="008A7186" w14:paraId="28416C48" w14:textId="77777777" w:rsidTr="00D63A41">
        <w:tc>
          <w:tcPr>
            <w:tcW w:w="3454" w:type="dxa"/>
          </w:tcPr>
          <w:p w14:paraId="1FEAE959" w14:textId="77777777" w:rsidR="008A7186" w:rsidRPr="00117735" w:rsidRDefault="008A7186" w:rsidP="00D63A41">
            <w:pPr>
              <w:rPr>
                <w:lang w:eastAsia="nb-NO"/>
              </w:rPr>
            </w:pPr>
            <w:r>
              <w:t>Offentlig journal</w:t>
            </w:r>
          </w:p>
        </w:tc>
        <w:tc>
          <w:tcPr>
            <w:tcW w:w="5608" w:type="dxa"/>
          </w:tcPr>
          <w:p w14:paraId="1206C1B1" w14:textId="77777777" w:rsidR="008A7186" w:rsidRPr="00117735" w:rsidRDefault="008A7186" w:rsidP="00D63A41">
            <w:pPr>
              <w:rPr>
                <w:lang w:eastAsia="nb-NO"/>
              </w:rPr>
            </w:pPr>
            <w:r>
              <w:t>Journal med allmennheten som målgruppe, hvor opplysninger unntatt offentlighet er strøket ut.</w:t>
            </w:r>
          </w:p>
        </w:tc>
      </w:tr>
      <w:tr w:rsidR="008A7186" w14:paraId="37D24FAF" w14:textId="77777777" w:rsidTr="00D63A41">
        <w:tc>
          <w:tcPr>
            <w:tcW w:w="3454" w:type="dxa"/>
          </w:tcPr>
          <w:p w14:paraId="70E3DCD8" w14:textId="77777777" w:rsidR="008A7186" w:rsidRPr="00117735" w:rsidRDefault="008A7186" w:rsidP="00D63A41">
            <w:pPr>
              <w:rPr>
                <w:lang w:eastAsia="nb-NO"/>
              </w:rPr>
            </w:pPr>
            <w:r>
              <w:t>Offentlig versjon av dokument</w:t>
            </w:r>
          </w:p>
        </w:tc>
        <w:tc>
          <w:tcPr>
            <w:tcW w:w="5608" w:type="dxa"/>
          </w:tcPr>
          <w:p w14:paraId="709C50BD" w14:textId="77777777" w:rsidR="008A7186" w:rsidRDefault="008A7186" w:rsidP="00D63A41">
            <w:r>
              <w:t>En versjon av et dokument unntatt offentlighet, hvor alle sensitive opplysninger er avskjermet/strøket slik at dokumentet kan offentliggjøres.</w:t>
            </w:r>
          </w:p>
        </w:tc>
      </w:tr>
      <w:tr w:rsidR="008A7186" w14:paraId="44A307E6" w14:textId="77777777" w:rsidTr="00D63A41">
        <w:tc>
          <w:tcPr>
            <w:tcW w:w="3454" w:type="dxa"/>
          </w:tcPr>
          <w:p w14:paraId="1A47AB24" w14:textId="77777777" w:rsidR="008A7186" w:rsidRPr="00117735" w:rsidRDefault="008A7186" w:rsidP="00D63A41">
            <w:pPr>
              <w:rPr>
                <w:lang w:eastAsia="nb-NO"/>
              </w:rPr>
            </w:pPr>
            <w:r w:rsidRPr="00117735">
              <w:rPr>
                <w:lang w:eastAsia="nb-NO"/>
              </w:rPr>
              <w:t>Offentlighet</w:t>
            </w:r>
          </w:p>
        </w:tc>
        <w:tc>
          <w:tcPr>
            <w:tcW w:w="5608" w:type="dxa"/>
          </w:tcPr>
          <w:p w14:paraId="4A7D5141" w14:textId="77777777" w:rsidR="008A7186" w:rsidRPr="00117735" w:rsidRDefault="008A7186" w:rsidP="00D63A41">
            <w:pPr>
              <w:rPr>
                <w:lang w:eastAsia="nb-NO"/>
              </w:rPr>
            </w:pPr>
            <w:r w:rsidRPr="00117735">
              <w:rPr>
                <w:lang w:eastAsia="nb-NO"/>
              </w:rPr>
              <w:t>Det at et dokument er tilgjengelig for allmennheten, dvs. åpent for innsyn, etter hovedregelen i offentlighetsloven, jf. § 2. Når et dokument unntas fra denne hovedregelen, benyttes begrepet «unntatt fra offentlighet».</w:t>
            </w:r>
          </w:p>
        </w:tc>
      </w:tr>
      <w:tr w:rsidR="008A7186" w14:paraId="3C295B32" w14:textId="77777777" w:rsidTr="00D63A41">
        <w:tc>
          <w:tcPr>
            <w:tcW w:w="3454" w:type="dxa"/>
          </w:tcPr>
          <w:p w14:paraId="3D72E1DD" w14:textId="77777777" w:rsidR="008A7186" w:rsidRPr="00117735" w:rsidRDefault="008A7186" w:rsidP="00D63A41">
            <w:pPr>
              <w:rPr>
                <w:lang w:eastAsia="nb-NO"/>
              </w:rPr>
            </w:pPr>
            <w:r w:rsidRPr="00117735">
              <w:rPr>
                <w:lang w:eastAsia="nb-NO"/>
              </w:rPr>
              <w:t>Offentlighetsprinsippet</w:t>
            </w:r>
          </w:p>
        </w:tc>
        <w:tc>
          <w:tcPr>
            <w:tcW w:w="5608" w:type="dxa"/>
          </w:tcPr>
          <w:p w14:paraId="7B4FB6EB" w14:textId="77777777" w:rsidR="008A7186" w:rsidRPr="00117735" w:rsidRDefault="008A7186" w:rsidP="00D63A41">
            <w:pPr>
              <w:rPr>
                <w:lang w:eastAsia="nb-NO"/>
              </w:rPr>
            </w:pPr>
            <w:r w:rsidRPr="00117735">
              <w:rPr>
                <w:lang w:eastAsia="nb-NO"/>
              </w:rPr>
              <w:t>Prinsippet om at allmennheten skal ha rett til innsyn i beslutningsprosessene hos den offentlige forvaltning. Offentlighetsprinsippet omfatter dokumentoffentlighet og møteoffentlighet. Se stortingsmelding nr. 32 (1997–98).</w:t>
            </w:r>
          </w:p>
        </w:tc>
      </w:tr>
      <w:tr w:rsidR="008A7186" w14:paraId="0DE81277" w14:textId="77777777" w:rsidTr="00D63A41">
        <w:tc>
          <w:tcPr>
            <w:tcW w:w="3454" w:type="dxa"/>
          </w:tcPr>
          <w:p w14:paraId="199C5087" w14:textId="77777777" w:rsidR="008A7186" w:rsidRPr="00117735" w:rsidRDefault="008A7186" w:rsidP="00D63A41">
            <w:pPr>
              <w:rPr>
                <w:lang w:eastAsia="nb-NO"/>
              </w:rPr>
            </w:pPr>
            <w:r>
              <w:t>Ordningsprinsipp</w:t>
            </w:r>
          </w:p>
        </w:tc>
        <w:tc>
          <w:tcPr>
            <w:tcW w:w="5608" w:type="dxa"/>
          </w:tcPr>
          <w:p w14:paraId="1CCA09D6" w14:textId="77777777" w:rsidR="008A7186" w:rsidRPr="00117735" w:rsidRDefault="008A7186" w:rsidP="00D63A41">
            <w:pPr>
              <w:rPr>
                <w:lang w:eastAsia="nb-NO"/>
              </w:rPr>
            </w:pPr>
            <w:r w:rsidRPr="00FE6F4B">
              <w:t xml:space="preserve">Prinsipp for ordning av arkivmateriale. </w:t>
            </w:r>
            <w:r>
              <w:t>Et ordnings-prinsipp I NOARK-4 kan være knyttet til en eller flere arkivdeler. Det er vanligvis en arkivnøkkel eller del av en arkivnøkkel.</w:t>
            </w:r>
          </w:p>
        </w:tc>
      </w:tr>
      <w:tr w:rsidR="008A7186" w14:paraId="5AA3A4FF" w14:textId="77777777" w:rsidTr="00D63A41">
        <w:tc>
          <w:tcPr>
            <w:tcW w:w="3454" w:type="dxa"/>
          </w:tcPr>
          <w:p w14:paraId="1B1909CB" w14:textId="77777777" w:rsidR="008A7186" w:rsidRPr="00117735" w:rsidRDefault="008A7186" w:rsidP="00D63A41">
            <w:pPr>
              <w:rPr>
                <w:lang w:eastAsia="nb-NO"/>
              </w:rPr>
            </w:pPr>
            <w:r>
              <w:t>Ordningsverdi</w:t>
            </w:r>
          </w:p>
        </w:tc>
        <w:tc>
          <w:tcPr>
            <w:tcW w:w="5608" w:type="dxa"/>
          </w:tcPr>
          <w:p w14:paraId="2A996AD1" w14:textId="77777777" w:rsidR="008A7186" w:rsidRDefault="008A7186" w:rsidP="00D63A41">
            <w:r>
              <w:t>De verdier som er tillatt innenfor et ordningsprinsipp, vanligvis arkivkode.</w:t>
            </w:r>
          </w:p>
        </w:tc>
      </w:tr>
      <w:tr w:rsidR="008A7186" w14:paraId="61CC18B4" w14:textId="77777777" w:rsidTr="00D63A41">
        <w:tc>
          <w:tcPr>
            <w:tcW w:w="3454" w:type="dxa"/>
          </w:tcPr>
          <w:p w14:paraId="52FDB901" w14:textId="77777777" w:rsidR="008A7186" w:rsidRPr="00117735" w:rsidRDefault="008A7186" w:rsidP="00D63A41">
            <w:pPr>
              <w:rPr>
                <w:lang w:eastAsia="nb-NO"/>
              </w:rPr>
            </w:pPr>
            <w:r>
              <w:t>Organ</w:t>
            </w:r>
          </w:p>
        </w:tc>
        <w:tc>
          <w:tcPr>
            <w:tcW w:w="5608" w:type="dxa"/>
          </w:tcPr>
          <w:p w14:paraId="6AAF4A8E" w14:textId="77777777" w:rsidR="008A7186" w:rsidRPr="00117735" w:rsidRDefault="008A7186" w:rsidP="00D63A41">
            <w:pPr>
              <w:rPr>
                <w:lang w:eastAsia="nb-NO"/>
              </w:rPr>
            </w:pPr>
            <w:r>
              <w:t>Generell betegnelse for enheter i offentlig forvaltning, jf. for eksempel arkivloven og arkivforskriften.</w:t>
            </w:r>
          </w:p>
        </w:tc>
      </w:tr>
      <w:tr w:rsidR="008A7186" w14:paraId="39566E64" w14:textId="77777777" w:rsidTr="00D63A41">
        <w:tc>
          <w:tcPr>
            <w:tcW w:w="3454" w:type="dxa"/>
          </w:tcPr>
          <w:p w14:paraId="6DDC998A" w14:textId="77777777" w:rsidR="008A7186" w:rsidRPr="00117735" w:rsidRDefault="008A7186" w:rsidP="00D63A41">
            <w:pPr>
              <w:rPr>
                <w:lang w:eastAsia="nb-NO"/>
              </w:rPr>
            </w:pPr>
            <w:r>
              <w:t>Organinternt dokumenter</w:t>
            </w:r>
          </w:p>
        </w:tc>
        <w:tc>
          <w:tcPr>
            <w:tcW w:w="5608" w:type="dxa"/>
          </w:tcPr>
          <w:p w14:paraId="42FB2F68" w14:textId="77777777" w:rsidR="008A7186" w:rsidRPr="00117735" w:rsidRDefault="008A7186" w:rsidP="00D63A41">
            <w:pPr>
              <w:rPr>
                <w:lang w:eastAsia="nb-NO"/>
              </w:rPr>
            </w:pPr>
            <w:r>
              <w:t>Dokument som et forvaltningsorgan har utarbeidet for sin interne saksforberedelse.</w:t>
            </w:r>
          </w:p>
        </w:tc>
      </w:tr>
      <w:tr w:rsidR="008A7186" w14:paraId="2D7A69F6" w14:textId="77777777" w:rsidTr="00D63A41">
        <w:tc>
          <w:tcPr>
            <w:tcW w:w="3454" w:type="dxa"/>
          </w:tcPr>
          <w:p w14:paraId="43D5C25A" w14:textId="77777777" w:rsidR="008A7186" w:rsidRPr="00117735" w:rsidRDefault="008A7186" w:rsidP="00D63A41">
            <w:pPr>
              <w:rPr>
                <w:lang w:eastAsia="nb-NO"/>
              </w:rPr>
            </w:pPr>
            <w:r>
              <w:t>Overlappingsperiode</w:t>
            </w:r>
          </w:p>
        </w:tc>
        <w:tc>
          <w:tcPr>
            <w:tcW w:w="5608" w:type="dxa"/>
          </w:tcPr>
          <w:p w14:paraId="7A8DD03B" w14:textId="77777777" w:rsidR="008A7186" w:rsidRDefault="008A7186" w:rsidP="00D63A41">
            <w:r>
              <w:t>Overgangsfase mellom gammel og ny arkivperiode, oftest de to første årene av hver ny arkivperiode.</w:t>
            </w:r>
          </w:p>
        </w:tc>
      </w:tr>
      <w:tr w:rsidR="008A7186" w14:paraId="2CAC23DA" w14:textId="77777777" w:rsidTr="00D63A41">
        <w:tc>
          <w:tcPr>
            <w:tcW w:w="3454" w:type="dxa"/>
          </w:tcPr>
          <w:p w14:paraId="4C3FC607" w14:textId="77777777" w:rsidR="008A7186" w:rsidRPr="00117735" w:rsidRDefault="008A7186" w:rsidP="00D63A41">
            <w:pPr>
              <w:rPr>
                <w:lang w:eastAsia="nb-NO"/>
              </w:rPr>
            </w:pPr>
            <w:r>
              <w:t>Part</w:t>
            </w:r>
          </w:p>
        </w:tc>
        <w:tc>
          <w:tcPr>
            <w:tcW w:w="5608" w:type="dxa"/>
          </w:tcPr>
          <w:p w14:paraId="459CD535" w14:textId="77777777" w:rsidR="008A7186" w:rsidRPr="00117735" w:rsidRDefault="008A7186" w:rsidP="00D63A41">
            <w:pPr>
              <w:rPr>
                <w:lang w:eastAsia="nb-NO"/>
              </w:rPr>
            </w:pPr>
            <w:r>
              <w:t>Person eller virksomhet som berøres av avgjørelsen i en sak.</w:t>
            </w:r>
          </w:p>
        </w:tc>
      </w:tr>
      <w:tr w:rsidR="008A7186" w14:paraId="44FA61C4" w14:textId="77777777" w:rsidTr="00D63A41">
        <w:tc>
          <w:tcPr>
            <w:tcW w:w="3454" w:type="dxa"/>
          </w:tcPr>
          <w:p w14:paraId="62E8349D" w14:textId="77777777" w:rsidR="008A7186" w:rsidRPr="00117735" w:rsidRDefault="008A7186" w:rsidP="00D63A41">
            <w:pPr>
              <w:rPr>
                <w:lang w:eastAsia="nb-NO"/>
              </w:rPr>
            </w:pPr>
            <w:r>
              <w:t>PDF</w:t>
            </w:r>
          </w:p>
        </w:tc>
        <w:tc>
          <w:tcPr>
            <w:tcW w:w="5608" w:type="dxa"/>
          </w:tcPr>
          <w:p w14:paraId="013763C0" w14:textId="77777777" w:rsidR="008A7186" w:rsidRDefault="008A7186" w:rsidP="00D63A41">
            <w:r>
              <w:t>Engelsk: Portable Document Format. Ikke-redigert format (trykkformat) som både håndterer tekst og grafikk, godkjent som arkivformat i NOARK-5.</w:t>
            </w:r>
          </w:p>
        </w:tc>
      </w:tr>
      <w:tr w:rsidR="008A7186" w14:paraId="13BC11D1" w14:textId="77777777" w:rsidTr="00D63A41">
        <w:tc>
          <w:tcPr>
            <w:tcW w:w="3454" w:type="dxa"/>
          </w:tcPr>
          <w:p w14:paraId="54856BB4" w14:textId="77777777" w:rsidR="008A7186" w:rsidRPr="00117735" w:rsidRDefault="008A7186" w:rsidP="00D63A41">
            <w:pPr>
              <w:rPr>
                <w:lang w:eastAsia="nb-NO"/>
              </w:rPr>
            </w:pPr>
            <w:r>
              <w:t>Periodisering</w:t>
            </w:r>
          </w:p>
        </w:tc>
        <w:tc>
          <w:tcPr>
            <w:tcW w:w="5608" w:type="dxa"/>
          </w:tcPr>
          <w:p w14:paraId="1D81B2FB" w14:textId="77777777" w:rsidR="008A7186" w:rsidRPr="00117735" w:rsidRDefault="008A7186" w:rsidP="00D63A41">
            <w:pPr>
              <w:rPr>
                <w:lang w:eastAsia="nb-NO"/>
              </w:rPr>
            </w:pPr>
            <w:r>
              <w:t>Sette et kontrollert tidsskille i arkivet med jevne mellomrom. Dette innebærer at alle saker med dokumenter som har vært registrert innenfor et fast tidsrom (en arkivperiode) settes bort samtidig, og utgjør en egen enhet i bortsettingsarkivet. I NOARK-basen foretas periodisering ved at alle registeringer innenfor en eller flere arkivperioder tas ut av NOARK-basen og legges i en historisk base og/eller bevares i form av utskrift på papir eller mikrofilm.</w:t>
            </w:r>
          </w:p>
        </w:tc>
      </w:tr>
      <w:tr w:rsidR="008A7186" w14:paraId="1514F78F" w14:textId="77777777" w:rsidTr="00D63A41">
        <w:tc>
          <w:tcPr>
            <w:tcW w:w="3454" w:type="dxa"/>
          </w:tcPr>
          <w:p w14:paraId="31042F1B" w14:textId="77777777" w:rsidR="008A7186" w:rsidRPr="00117735" w:rsidRDefault="008A7186" w:rsidP="00D63A41">
            <w:pPr>
              <w:rPr>
                <w:lang w:eastAsia="nb-NO"/>
              </w:rPr>
            </w:pPr>
            <w:r w:rsidRPr="00117735">
              <w:rPr>
                <w:lang w:eastAsia="nb-NO"/>
              </w:rPr>
              <w:t>Personvern</w:t>
            </w:r>
          </w:p>
        </w:tc>
        <w:tc>
          <w:tcPr>
            <w:tcW w:w="5608" w:type="dxa"/>
          </w:tcPr>
          <w:p w14:paraId="088FF0C9" w14:textId="77777777" w:rsidR="008A7186" w:rsidRPr="00117735" w:rsidRDefault="008A7186" w:rsidP="00D63A41">
            <w:pPr>
              <w:rPr>
                <w:lang w:eastAsia="nb-NO"/>
              </w:rPr>
            </w:pPr>
            <w:r w:rsidRPr="00117735">
              <w:rPr>
                <w:lang w:eastAsia="nb-NO"/>
              </w:rPr>
              <w:t>Å sikre at personopplysninger behandles på en slik måte at de ikke skader personens interesser.</w:t>
            </w:r>
          </w:p>
        </w:tc>
      </w:tr>
      <w:tr w:rsidR="008A7186" w14:paraId="4AB0C27A" w14:textId="77777777" w:rsidTr="00D63A41">
        <w:tc>
          <w:tcPr>
            <w:tcW w:w="3454" w:type="dxa"/>
          </w:tcPr>
          <w:p w14:paraId="6069E6B0" w14:textId="77777777" w:rsidR="008A7186" w:rsidRPr="00117735" w:rsidRDefault="008A7186" w:rsidP="00D63A41">
            <w:pPr>
              <w:rPr>
                <w:lang w:eastAsia="nb-NO"/>
              </w:rPr>
            </w:pPr>
            <w:r>
              <w:t>Postliste</w:t>
            </w:r>
          </w:p>
        </w:tc>
        <w:tc>
          <w:tcPr>
            <w:tcW w:w="5608" w:type="dxa"/>
          </w:tcPr>
          <w:p w14:paraId="59C3E18D" w14:textId="77777777" w:rsidR="008A7186" w:rsidRPr="00117735" w:rsidRDefault="008A7186" w:rsidP="00D63A41">
            <w:pPr>
              <w:rPr>
                <w:lang w:eastAsia="nb-NO"/>
              </w:rPr>
            </w:pPr>
            <w:r>
              <w:t>En samlet oversikt over de saksdokumenter som er kommet inn til eller lagt fram for et organ, det vil si mottatte saksdokumenter.</w:t>
            </w:r>
          </w:p>
        </w:tc>
      </w:tr>
      <w:tr w:rsidR="008A7186" w14:paraId="1B0CE01A" w14:textId="77777777" w:rsidTr="00D63A41">
        <w:tc>
          <w:tcPr>
            <w:tcW w:w="3454" w:type="dxa"/>
          </w:tcPr>
          <w:p w14:paraId="7A219D81" w14:textId="77777777" w:rsidR="008A7186" w:rsidRPr="00117735" w:rsidRDefault="008A7186" w:rsidP="00D63A41">
            <w:pPr>
              <w:rPr>
                <w:lang w:eastAsia="nb-NO"/>
              </w:rPr>
            </w:pPr>
            <w:r>
              <w:t>Presedens</w:t>
            </w:r>
          </w:p>
        </w:tc>
        <w:tc>
          <w:tcPr>
            <w:tcW w:w="5608" w:type="dxa"/>
          </w:tcPr>
          <w:p w14:paraId="76A4603C" w14:textId="77777777" w:rsidR="008A7186" w:rsidRPr="00117735" w:rsidRDefault="008A7186" w:rsidP="00D63A41">
            <w:pPr>
              <w:rPr>
                <w:lang w:eastAsia="nb-NO"/>
              </w:rPr>
            </w:pPr>
            <w:r>
              <w:t>Prinsipielt viktig avgjørelse som er regeldannende for behandling av likeartede saker.</w:t>
            </w:r>
          </w:p>
        </w:tc>
      </w:tr>
      <w:tr w:rsidR="008A7186" w14:paraId="2F7CC12B" w14:textId="77777777" w:rsidTr="00D63A41">
        <w:tc>
          <w:tcPr>
            <w:tcW w:w="3454" w:type="dxa"/>
          </w:tcPr>
          <w:p w14:paraId="57FDF420" w14:textId="77777777" w:rsidR="008A7186" w:rsidRPr="00117735" w:rsidRDefault="008A7186" w:rsidP="00D63A41">
            <w:pPr>
              <w:rPr>
                <w:lang w:eastAsia="nb-NO"/>
              </w:rPr>
            </w:pPr>
            <w:r>
              <w:t>Primærkode</w:t>
            </w:r>
          </w:p>
        </w:tc>
        <w:tc>
          <w:tcPr>
            <w:tcW w:w="5608" w:type="dxa"/>
          </w:tcPr>
          <w:p w14:paraId="448B4FAF" w14:textId="77777777" w:rsidR="008A7186" w:rsidRDefault="008A7186" w:rsidP="00D63A41">
            <w:r>
              <w:t>Den primære arkivkoden som en sak klasseres etter.</w:t>
            </w:r>
          </w:p>
        </w:tc>
      </w:tr>
      <w:tr w:rsidR="008A7186" w14:paraId="591FFD7A" w14:textId="77777777" w:rsidTr="00D63A41">
        <w:tc>
          <w:tcPr>
            <w:tcW w:w="3454" w:type="dxa"/>
          </w:tcPr>
          <w:p w14:paraId="600B6B3B" w14:textId="77777777" w:rsidR="008A7186" w:rsidRPr="00117735" w:rsidRDefault="008A7186" w:rsidP="00D63A41">
            <w:pPr>
              <w:rPr>
                <w:lang w:eastAsia="nb-NO"/>
              </w:rPr>
            </w:pPr>
            <w:r>
              <w:t>Produksjonsformat</w:t>
            </w:r>
          </w:p>
        </w:tc>
        <w:tc>
          <w:tcPr>
            <w:tcW w:w="5608" w:type="dxa"/>
          </w:tcPr>
          <w:p w14:paraId="311DA3C1" w14:textId="77777777" w:rsidR="008A7186" w:rsidRPr="00117735" w:rsidRDefault="008A7186" w:rsidP="00D63A41">
            <w:pPr>
              <w:rPr>
                <w:lang w:eastAsia="nb-NO"/>
              </w:rPr>
            </w:pPr>
            <w:r>
              <w:t>Format som et elektronisk dokument er produsert i. Produksjonsformater er vanligvis proprietære. Det betyr at et dokument bare kan framstilles på tilfredsstillende måte (ev. utelukkende) ved hjelp av det programsystem som ble brukt til å produsere det.</w:t>
            </w:r>
          </w:p>
        </w:tc>
      </w:tr>
      <w:tr w:rsidR="008A7186" w14:paraId="159DFDCA" w14:textId="77777777" w:rsidTr="00D63A41">
        <w:tc>
          <w:tcPr>
            <w:tcW w:w="3454" w:type="dxa"/>
          </w:tcPr>
          <w:p w14:paraId="3B4C0D68" w14:textId="77777777" w:rsidR="008A7186" w:rsidRPr="00117735" w:rsidRDefault="008A7186" w:rsidP="00D63A41">
            <w:pPr>
              <w:rPr>
                <w:lang w:eastAsia="nb-NO"/>
              </w:rPr>
            </w:pPr>
            <w:r>
              <w:t>Proprietær</w:t>
            </w:r>
          </w:p>
        </w:tc>
        <w:tc>
          <w:tcPr>
            <w:tcW w:w="5608" w:type="dxa"/>
          </w:tcPr>
          <w:p w14:paraId="6FAB31AF" w14:textId="77777777" w:rsidR="008A7186" w:rsidRPr="00117735" w:rsidRDefault="008A7186" w:rsidP="00D63A41">
            <w:pPr>
              <w:rPr>
                <w:lang w:eastAsia="nb-NO"/>
              </w:rPr>
            </w:pPr>
            <w:r>
              <w:t>Programmer, systemer og liknende som baserer seg på formatstandarder som er spesifikk for den enkelte leverandør, og ofte ikke er åpent dokumentert.</w:t>
            </w:r>
          </w:p>
        </w:tc>
      </w:tr>
      <w:tr w:rsidR="008A7186" w14:paraId="0414A70D" w14:textId="77777777" w:rsidTr="00D63A41">
        <w:tc>
          <w:tcPr>
            <w:tcW w:w="3454" w:type="dxa"/>
          </w:tcPr>
          <w:p w14:paraId="691DE18F" w14:textId="77777777" w:rsidR="008A7186" w:rsidRPr="00117735" w:rsidRDefault="008A7186" w:rsidP="00D63A41">
            <w:pPr>
              <w:rPr>
                <w:lang w:eastAsia="nb-NO"/>
              </w:rPr>
            </w:pPr>
            <w:r w:rsidRPr="00117735">
              <w:rPr>
                <w:lang w:eastAsia="nb-NO"/>
              </w:rPr>
              <w:t>Restanse</w:t>
            </w:r>
          </w:p>
        </w:tc>
        <w:tc>
          <w:tcPr>
            <w:tcW w:w="5608" w:type="dxa"/>
          </w:tcPr>
          <w:p w14:paraId="3A63071D" w14:textId="77777777" w:rsidR="008A7186" w:rsidRPr="00117735" w:rsidRDefault="008A7186" w:rsidP="00D63A41">
            <w:pPr>
              <w:rPr>
                <w:lang w:eastAsia="nb-NO"/>
              </w:rPr>
            </w:pPr>
            <w:r w:rsidRPr="00117735">
              <w:rPr>
                <w:lang w:eastAsia="nb-NO"/>
              </w:rPr>
              <w:t>Mottatt</w:t>
            </w:r>
            <w:r>
              <w:rPr>
                <w:lang w:eastAsia="nb-NO"/>
              </w:rPr>
              <w:t xml:space="preserve"> dokument som ikke er avskrevet og som krever behandling.</w:t>
            </w:r>
          </w:p>
        </w:tc>
      </w:tr>
      <w:tr w:rsidR="008A7186" w14:paraId="5DD2920D" w14:textId="77777777" w:rsidTr="00D63A41">
        <w:tc>
          <w:tcPr>
            <w:tcW w:w="3454" w:type="dxa"/>
          </w:tcPr>
          <w:p w14:paraId="27594416" w14:textId="77777777" w:rsidR="008A7186" w:rsidRPr="00117735" w:rsidRDefault="008A7186" w:rsidP="00D63A41">
            <w:pPr>
              <w:rPr>
                <w:lang w:eastAsia="nb-NO"/>
              </w:rPr>
            </w:pPr>
            <w:r>
              <w:t>Rolle</w:t>
            </w:r>
          </w:p>
        </w:tc>
        <w:tc>
          <w:tcPr>
            <w:tcW w:w="5608" w:type="dxa"/>
          </w:tcPr>
          <w:p w14:paraId="2695D9D5" w14:textId="77777777" w:rsidR="008A7186" w:rsidRDefault="008A7186" w:rsidP="00D63A41">
            <w:r>
              <w:t>Rutinemessig varsel til saksbehandler på faste tidspunkt om at det finnes innkomne, journalførte dokumenter som ikke er avskrevet i journalen.</w:t>
            </w:r>
          </w:p>
        </w:tc>
      </w:tr>
      <w:tr w:rsidR="008A7186" w14:paraId="191B5E0D" w14:textId="77777777" w:rsidTr="00D63A41">
        <w:tc>
          <w:tcPr>
            <w:tcW w:w="3454" w:type="dxa"/>
          </w:tcPr>
          <w:p w14:paraId="7239D61C" w14:textId="77777777" w:rsidR="008A7186" w:rsidRDefault="008A7186" w:rsidP="00D63A41">
            <w:r>
              <w:t>Sak</w:t>
            </w:r>
          </w:p>
        </w:tc>
        <w:tc>
          <w:tcPr>
            <w:tcW w:w="5608" w:type="dxa"/>
          </w:tcPr>
          <w:p w14:paraId="2FD7E4C3" w14:textId="77777777" w:rsidR="008A7186" w:rsidRDefault="008A7186" w:rsidP="00D63A41">
            <w:r>
              <w:rPr>
                <w:u w:val="single"/>
              </w:rPr>
              <w:t>Abstrakt:</w:t>
            </w:r>
            <w:r>
              <w:t xml:space="preserve"> Et spørsmål som er til behandling, på grunnlag av en henvendelse utenfra eller på initiativ fra organet selv (jf. forvaltningsloven og offentlighetsloven). Begrepet brukes også om selve behandlingsforløpet.</w:t>
            </w:r>
          </w:p>
          <w:p w14:paraId="086FD899" w14:textId="77777777" w:rsidR="008A7186" w:rsidRDefault="008A7186" w:rsidP="00D63A41">
            <w:r>
              <w:rPr>
                <w:u w:val="single"/>
              </w:rPr>
              <w:t>Konkret:</w:t>
            </w:r>
            <w:r>
              <w:t xml:space="preserve"> En sak omfatter de saksdokumenter, registreringer, påskrifter og liknende som oppstår og/eller inngår i behandlingsforløpet.</w:t>
            </w:r>
          </w:p>
          <w:p w14:paraId="45D50B32" w14:textId="77777777" w:rsidR="008A7186" w:rsidRDefault="008A7186" w:rsidP="00D63A41">
            <w:r>
              <w:rPr>
                <w:u w:val="single"/>
              </w:rPr>
              <w:t xml:space="preserve">I NOARK-4: </w:t>
            </w:r>
            <w:r>
              <w:t xml:space="preserve">En sak består av en eller flere journalposter med tilhørende dokumenter, som er knyttet sammen under en felles identitet (saksnummer), og som er beskrevet gjennom en del opplysninger som er felles (saksopplysninger). </w:t>
            </w:r>
          </w:p>
        </w:tc>
      </w:tr>
      <w:tr w:rsidR="008A7186" w14:paraId="278729AE" w14:textId="77777777" w:rsidTr="00D63A41">
        <w:tc>
          <w:tcPr>
            <w:tcW w:w="3454" w:type="dxa"/>
          </w:tcPr>
          <w:p w14:paraId="49F3C6E1" w14:textId="77777777" w:rsidR="008A7186" w:rsidRDefault="008A7186" w:rsidP="00D63A41">
            <w:r>
              <w:t>Saksarkiv</w:t>
            </w:r>
          </w:p>
        </w:tc>
        <w:tc>
          <w:tcPr>
            <w:tcW w:w="5608" w:type="dxa"/>
          </w:tcPr>
          <w:p w14:paraId="28217B62" w14:textId="77777777" w:rsidR="008A7186" w:rsidRDefault="008A7186" w:rsidP="00D63A41">
            <w:r>
              <w:t>Den delen av arkivet som består av saksdokumenter.</w:t>
            </w:r>
          </w:p>
        </w:tc>
      </w:tr>
      <w:tr w:rsidR="008A7186" w14:paraId="0752E5DE" w14:textId="77777777" w:rsidTr="00D63A41">
        <w:tc>
          <w:tcPr>
            <w:tcW w:w="3454" w:type="dxa"/>
          </w:tcPr>
          <w:p w14:paraId="0756D234" w14:textId="77777777" w:rsidR="008A7186" w:rsidRPr="00117735" w:rsidRDefault="008A7186" w:rsidP="00D63A41">
            <w:pPr>
              <w:rPr>
                <w:lang w:eastAsia="nb-NO"/>
              </w:rPr>
            </w:pPr>
            <w:r w:rsidRPr="00117735">
              <w:rPr>
                <w:lang w:eastAsia="nb-NO"/>
              </w:rPr>
              <w:t>Saksbehandler</w:t>
            </w:r>
          </w:p>
        </w:tc>
        <w:tc>
          <w:tcPr>
            <w:tcW w:w="5608" w:type="dxa"/>
          </w:tcPr>
          <w:p w14:paraId="28CACE23" w14:textId="77777777" w:rsidR="008A7186" w:rsidRPr="00117735" w:rsidRDefault="008A7186" w:rsidP="00D63A41">
            <w:pPr>
              <w:rPr>
                <w:lang w:eastAsia="nb-NO"/>
              </w:rPr>
            </w:pPr>
            <w:r w:rsidRPr="00117735">
              <w:rPr>
                <w:lang w:eastAsia="nb-NO"/>
              </w:rPr>
              <w:t>Den person i organet som står for behandlingen av en sak eller enkeltdokumenter i en sak.</w:t>
            </w:r>
          </w:p>
        </w:tc>
      </w:tr>
      <w:tr w:rsidR="008A7186" w14:paraId="0DA07CDB" w14:textId="77777777" w:rsidTr="00D63A41">
        <w:tc>
          <w:tcPr>
            <w:tcW w:w="3454" w:type="dxa"/>
          </w:tcPr>
          <w:p w14:paraId="12491E43" w14:textId="77777777" w:rsidR="008A7186" w:rsidRPr="00117735" w:rsidRDefault="008A7186" w:rsidP="00D63A41">
            <w:pPr>
              <w:rPr>
                <w:lang w:eastAsia="nb-NO"/>
              </w:rPr>
            </w:pPr>
            <w:r w:rsidRPr="00117735">
              <w:rPr>
                <w:lang w:eastAsia="nb-NO"/>
              </w:rPr>
              <w:t>Saksbehandling</w:t>
            </w:r>
          </w:p>
        </w:tc>
        <w:tc>
          <w:tcPr>
            <w:tcW w:w="5608" w:type="dxa"/>
          </w:tcPr>
          <w:p w14:paraId="1A1AB50D" w14:textId="77777777" w:rsidR="008A7186" w:rsidRPr="00117735" w:rsidRDefault="008A7186" w:rsidP="00D63A41">
            <w:pPr>
              <w:rPr>
                <w:lang w:eastAsia="nb-NO"/>
              </w:rPr>
            </w:pPr>
            <w:r w:rsidRPr="00117735">
              <w:rPr>
                <w:lang w:eastAsia="nb-NO"/>
              </w:rPr>
              <w:t>Vurdering av informasjon knyttet til en intern eller ekstern problemstilling og utarbeidelse av det nødvendige grunnlag for en beslutning eller et vedtak.</w:t>
            </w:r>
          </w:p>
        </w:tc>
      </w:tr>
      <w:tr w:rsidR="008A7186" w14:paraId="7688E2C0" w14:textId="77777777" w:rsidTr="00D63A41">
        <w:tc>
          <w:tcPr>
            <w:tcW w:w="3454" w:type="dxa"/>
          </w:tcPr>
          <w:p w14:paraId="60E29BD3" w14:textId="77777777" w:rsidR="008A7186" w:rsidRDefault="008A7186" w:rsidP="00D63A41">
            <w:pPr>
              <w:rPr>
                <w:lang w:eastAsia="nb-NO"/>
              </w:rPr>
            </w:pPr>
            <w:r>
              <w:rPr>
                <w:lang w:eastAsia="nb-NO"/>
              </w:rPr>
              <w:t>Saksdokument</w:t>
            </w:r>
          </w:p>
          <w:p w14:paraId="7080C551" w14:textId="77777777" w:rsidR="008A7186" w:rsidRDefault="008A7186" w:rsidP="00D63A41">
            <w:pPr>
              <w:rPr>
                <w:lang w:eastAsia="nb-NO"/>
              </w:rPr>
            </w:pPr>
          </w:p>
          <w:p w14:paraId="171EA233" w14:textId="77777777" w:rsidR="008A7186" w:rsidRPr="00117735" w:rsidRDefault="008A7186" w:rsidP="00D63A41">
            <w:pPr>
              <w:rPr>
                <w:lang w:eastAsia="nb-NO"/>
              </w:rPr>
            </w:pPr>
          </w:p>
        </w:tc>
        <w:tc>
          <w:tcPr>
            <w:tcW w:w="5608" w:type="dxa"/>
          </w:tcPr>
          <w:p w14:paraId="0D41360D" w14:textId="77777777" w:rsidR="008A7186" w:rsidRPr="00517E26" w:rsidRDefault="008A7186" w:rsidP="00D63A41">
            <w:pPr>
              <w:rPr>
                <w:bCs/>
                <w:lang w:val="nn-NO"/>
              </w:rPr>
            </w:pPr>
            <w:r w:rsidRPr="00FE6F4B">
              <w:rPr>
                <w:lang w:val="nn-NO"/>
              </w:rPr>
              <w:t>Offentleglova § 4</w:t>
            </w:r>
            <w:r w:rsidRPr="00FE6F4B">
              <w:rPr>
                <w:color w:val="FF0000"/>
                <w:lang w:val="nn-NO"/>
              </w:rPr>
              <w:t xml:space="preserve"> </w:t>
            </w:r>
            <w:r w:rsidRPr="00FE6F4B">
              <w:rPr>
                <w:lang w:val="nn-NO"/>
              </w:rPr>
              <w:t xml:space="preserve">definerer </w:t>
            </w:r>
            <w:r w:rsidRPr="00FE6F4B">
              <w:rPr>
                <w:b/>
                <w:bCs/>
                <w:i/>
                <w:iCs/>
                <w:lang w:val="nn-NO"/>
              </w:rPr>
              <w:t>dokument</w:t>
            </w:r>
            <w:r w:rsidRPr="00FE6F4B">
              <w:rPr>
                <w:lang w:val="nn-NO"/>
              </w:rPr>
              <w:t xml:space="preserve"> og </w:t>
            </w:r>
            <w:r w:rsidRPr="00FE6F4B">
              <w:rPr>
                <w:b/>
                <w:bCs/>
                <w:i/>
                <w:iCs/>
                <w:lang w:val="nn-NO"/>
              </w:rPr>
              <w:t>saksdokument</w:t>
            </w:r>
            <w:r w:rsidRPr="00FE6F4B">
              <w:rPr>
                <w:lang w:val="nn-NO"/>
              </w:rPr>
              <w:t xml:space="preserve"> på følgende måte:</w:t>
            </w:r>
            <w:r w:rsidRPr="00517E26">
              <w:rPr>
                <w:bCs/>
                <w:i/>
                <w:iCs/>
                <w:lang w:val="nn-NO"/>
              </w:rPr>
              <w:t>”</w:t>
            </w:r>
            <w:r w:rsidRPr="00517E26">
              <w:rPr>
                <w:i/>
                <w:iCs/>
                <w:color w:val="000000"/>
                <w:lang w:val="nn-NO"/>
              </w:rPr>
              <w:t>Saksdokument for organet er dokument som er komne inn til eller lagde fram for eit organ, eller som organet sjølv har oppretta, og som gjeld ansvarsområdet eller verksemda til organet. Eit dokument er oppretta når det er sendt ut av organet. Dersom dette ikkje skjer, skal dokumentet reknast som oppretta når det er ferdigstilt</w:t>
            </w:r>
            <w:r w:rsidRPr="00517E26">
              <w:rPr>
                <w:bCs/>
                <w:i/>
                <w:iCs/>
                <w:lang w:val="nn-NO"/>
              </w:rPr>
              <w:t xml:space="preserve">.” </w:t>
            </w:r>
          </w:p>
          <w:p w14:paraId="19C35B0E" w14:textId="77777777" w:rsidR="008A7186" w:rsidRPr="00117735" w:rsidRDefault="008A7186" w:rsidP="00D63A41">
            <w:pPr>
              <w:spacing w:before="240"/>
              <w:rPr>
                <w:lang w:eastAsia="nb-NO"/>
              </w:rPr>
            </w:pPr>
            <w:r>
              <w:rPr>
                <w:bCs/>
              </w:rPr>
              <w:t xml:space="preserve">Begrepet saksdokument vil i hovedsak falle sammen med begrepet arkivdokument for de dokumenter som har direkte tilknytning til saksbehandlingen. </w:t>
            </w:r>
          </w:p>
        </w:tc>
      </w:tr>
      <w:tr w:rsidR="008A7186" w14:paraId="06B5D8B3" w14:textId="77777777" w:rsidTr="00D63A41">
        <w:tc>
          <w:tcPr>
            <w:tcW w:w="3454" w:type="dxa"/>
          </w:tcPr>
          <w:p w14:paraId="7C6FE891" w14:textId="77777777" w:rsidR="008A7186" w:rsidRDefault="008A7186" w:rsidP="00D63A41">
            <w:r>
              <w:t>Saksnivå</w:t>
            </w:r>
          </w:p>
        </w:tc>
        <w:tc>
          <w:tcPr>
            <w:tcW w:w="5608" w:type="dxa"/>
          </w:tcPr>
          <w:p w14:paraId="6C39F696" w14:textId="77777777" w:rsidR="008A7186" w:rsidRDefault="008A7186" w:rsidP="00D63A41">
            <w:r>
              <w:t>Det nivå i NOARKs struktur som gjør det mulig å registrere og gjenfinne fellesopplysninger om en sak.</w:t>
            </w:r>
          </w:p>
        </w:tc>
      </w:tr>
      <w:tr w:rsidR="008A7186" w14:paraId="6A01F0F7" w14:textId="77777777" w:rsidTr="00D63A41">
        <w:tc>
          <w:tcPr>
            <w:tcW w:w="3454" w:type="dxa"/>
          </w:tcPr>
          <w:p w14:paraId="0946F66A" w14:textId="77777777" w:rsidR="008A7186" w:rsidRDefault="008A7186" w:rsidP="00D63A41">
            <w:r>
              <w:t>Saksopplysninger</w:t>
            </w:r>
          </w:p>
        </w:tc>
        <w:tc>
          <w:tcPr>
            <w:tcW w:w="5608" w:type="dxa"/>
          </w:tcPr>
          <w:p w14:paraId="0267FA82" w14:textId="77777777" w:rsidR="008A7186" w:rsidRDefault="008A7186" w:rsidP="00D63A41">
            <w:r>
              <w:t>Opplysninger som er felles for alle dokumenter i en sak.</w:t>
            </w:r>
          </w:p>
        </w:tc>
      </w:tr>
      <w:tr w:rsidR="008A7186" w14:paraId="4BF88CD5" w14:textId="77777777" w:rsidTr="00D63A41">
        <w:tc>
          <w:tcPr>
            <w:tcW w:w="3454" w:type="dxa"/>
          </w:tcPr>
          <w:p w14:paraId="67862639" w14:textId="77777777" w:rsidR="008A7186" w:rsidRDefault="008A7186" w:rsidP="00D63A41">
            <w:r>
              <w:t>Sakspart</w:t>
            </w:r>
          </w:p>
        </w:tc>
        <w:tc>
          <w:tcPr>
            <w:tcW w:w="5608" w:type="dxa"/>
          </w:tcPr>
          <w:p w14:paraId="2075382B" w14:textId="77777777" w:rsidR="008A7186" w:rsidRDefault="008A7186" w:rsidP="00D63A41">
            <w:r>
              <w:t>Se Part.</w:t>
            </w:r>
          </w:p>
        </w:tc>
      </w:tr>
      <w:tr w:rsidR="008A7186" w14:paraId="6FF7FFAB" w14:textId="77777777" w:rsidTr="00D63A41">
        <w:tc>
          <w:tcPr>
            <w:tcW w:w="3454" w:type="dxa"/>
          </w:tcPr>
          <w:p w14:paraId="193F9E99" w14:textId="77777777" w:rsidR="008A7186" w:rsidRDefault="008A7186" w:rsidP="00D63A41">
            <w:r>
              <w:t>Sanering</w:t>
            </w:r>
          </w:p>
        </w:tc>
        <w:tc>
          <w:tcPr>
            <w:tcW w:w="5608" w:type="dxa"/>
          </w:tcPr>
          <w:p w14:paraId="38B4178B" w14:textId="77777777" w:rsidR="008A7186" w:rsidRDefault="008A7186" w:rsidP="00D63A41">
            <w:r>
              <w:t>Utsiling av alle saker fra en avsluttet periode i NOARK-basen.</w:t>
            </w:r>
          </w:p>
        </w:tc>
      </w:tr>
      <w:tr w:rsidR="008A7186" w14:paraId="5DC10FFE" w14:textId="77777777" w:rsidTr="00D63A41">
        <w:tc>
          <w:tcPr>
            <w:tcW w:w="3454" w:type="dxa"/>
          </w:tcPr>
          <w:p w14:paraId="18182A9A" w14:textId="77777777" w:rsidR="008A7186" w:rsidRDefault="008A7186" w:rsidP="00D63A41">
            <w:r>
              <w:t>Sekundærkode</w:t>
            </w:r>
          </w:p>
        </w:tc>
        <w:tc>
          <w:tcPr>
            <w:tcW w:w="5608" w:type="dxa"/>
          </w:tcPr>
          <w:p w14:paraId="72270393" w14:textId="77777777" w:rsidR="008A7186" w:rsidRDefault="008A7186" w:rsidP="00D63A41">
            <w:r>
              <w:t>Arkivkode som angir sekundær underoppdeling av primærkoden.</w:t>
            </w:r>
          </w:p>
        </w:tc>
      </w:tr>
      <w:tr w:rsidR="008A7186" w14:paraId="057BD518" w14:textId="77777777" w:rsidTr="00D63A41">
        <w:tc>
          <w:tcPr>
            <w:tcW w:w="3454" w:type="dxa"/>
          </w:tcPr>
          <w:p w14:paraId="528F6B33" w14:textId="77777777" w:rsidR="008A7186" w:rsidRDefault="008A7186" w:rsidP="00D63A41">
            <w:r>
              <w:t>Sentralisert arkiv</w:t>
            </w:r>
          </w:p>
        </w:tc>
        <w:tc>
          <w:tcPr>
            <w:tcW w:w="5608" w:type="dxa"/>
          </w:tcPr>
          <w:p w14:paraId="63105AE4" w14:textId="77777777" w:rsidR="008A7186" w:rsidRDefault="008A7186" w:rsidP="00D63A41">
            <w:r>
              <w:t>Arkiv samlet under en sentral, faglig ledelse.</w:t>
            </w:r>
          </w:p>
        </w:tc>
      </w:tr>
      <w:tr w:rsidR="008A7186" w14:paraId="66459756" w14:textId="77777777" w:rsidTr="00D63A41">
        <w:tc>
          <w:tcPr>
            <w:tcW w:w="3454" w:type="dxa"/>
          </w:tcPr>
          <w:p w14:paraId="7AAA9B49" w14:textId="77777777" w:rsidR="008A7186" w:rsidRDefault="008A7186" w:rsidP="00D63A41">
            <w:r>
              <w:t>Skanning</w:t>
            </w:r>
          </w:p>
        </w:tc>
        <w:tc>
          <w:tcPr>
            <w:tcW w:w="5608" w:type="dxa"/>
          </w:tcPr>
          <w:p w14:paraId="7E1427BE" w14:textId="77777777" w:rsidR="008A7186" w:rsidRDefault="008A7186" w:rsidP="00D63A41">
            <w:r>
              <w:t>Omforming (konvertering) av et papirdokumnet til et digitalt (elektronisk) bildeformat. Det digitale bildet kan også omformes til søkbar tekst, men dette forutsetter OCR-behandling.</w:t>
            </w:r>
          </w:p>
        </w:tc>
      </w:tr>
      <w:tr w:rsidR="008A7186" w14:paraId="08A547C0" w14:textId="77777777" w:rsidTr="00D63A41">
        <w:tc>
          <w:tcPr>
            <w:tcW w:w="3454" w:type="dxa"/>
          </w:tcPr>
          <w:p w14:paraId="16CBAD10" w14:textId="77777777" w:rsidR="008A7186" w:rsidRDefault="008A7186" w:rsidP="00D63A41">
            <w:r>
              <w:t>Skarpt periodeskille</w:t>
            </w:r>
          </w:p>
        </w:tc>
        <w:tc>
          <w:tcPr>
            <w:tcW w:w="5608" w:type="dxa"/>
          </w:tcPr>
          <w:p w14:paraId="1EBB0B18" w14:textId="77777777" w:rsidR="008A7186" w:rsidRDefault="008A7186" w:rsidP="00D63A41">
            <w:r>
              <w:t>Absolutt periodeskille i arkiv og journal, hvor utskilling og bortsetting foretas straks en periode er avsluttet.</w:t>
            </w:r>
          </w:p>
        </w:tc>
      </w:tr>
      <w:tr w:rsidR="008A7186" w:rsidRPr="00F2773F" w14:paraId="5EA65A3F" w14:textId="77777777" w:rsidTr="00D63A41">
        <w:tc>
          <w:tcPr>
            <w:tcW w:w="3454" w:type="dxa"/>
          </w:tcPr>
          <w:p w14:paraId="47BE54C9" w14:textId="77777777" w:rsidR="008A7186" w:rsidRDefault="008A7186" w:rsidP="00D63A41">
            <w:r>
              <w:t>TIFF</w:t>
            </w:r>
          </w:p>
        </w:tc>
        <w:tc>
          <w:tcPr>
            <w:tcW w:w="5608" w:type="dxa"/>
          </w:tcPr>
          <w:p w14:paraId="6BC77A29" w14:textId="77777777" w:rsidR="008A7186" w:rsidRPr="00517E26" w:rsidRDefault="008A7186" w:rsidP="00D63A41">
            <w:pPr>
              <w:rPr>
                <w:lang w:val="nn-NO"/>
              </w:rPr>
            </w:pPr>
            <w:r w:rsidRPr="00517E26">
              <w:rPr>
                <w:lang w:val="nn-NO"/>
              </w:rPr>
              <w:t>Engelsk: Tagged Image File Format. Standardisert rastergrafikkformat, go</w:t>
            </w:r>
            <w:r>
              <w:rPr>
                <w:lang w:val="nn-NO"/>
              </w:rPr>
              <w:t>dkjent som arkivformat i NOARK-5</w:t>
            </w:r>
            <w:r w:rsidRPr="00517E26">
              <w:rPr>
                <w:lang w:val="nn-NO"/>
              </w:rPr>
              <w:t>.</w:t>
            </w:r>
          </w:p>
        </w:tc>
      </w:tr>
      <w:tr w:rsidR="008A7186" w14:paraId="78DC4CCD" w14:textId="77777777" w:rsidTr="00D63A41">
        <w:tc>
          <w:tcPr>
            <w:tcW w:w="3454" w:type="dxa"/>
          </w:tcPr>
          <w:p w14:paraId="2EE11DB2" w14:textId="77777777" w:rsidR="008A7186" w:rsidRDefault="008A7186" w:rsidP="00D63A41">
            <w:r>
              <w:t>Tilgangsgruppe</w:t>
            </w:r>
          </w:p>
        </w:tc>
        <w:tc>
          <w:tcPr>
            <w:tcW w:w="5608" w:type="dxa"/>
          </w:tcPr>
          <w:p w14:paraId="0D3D0458" w14:textId="77777777" w:rsidR="008A7186" w:rsidRDefault="008A7186" w:rsidP="00D63A41">
            <w:r>
              <w:t>En gruppe personer i bestemte roller som gis leserettigheter til (atuoriseres for) opplysninger og dokumenter som ikke er åpent tilgjengelige, for eksempel skjermet med tilgangskode.</w:t>
            </w:r>
          </w:p>
        </w:tc>
      </w:tr>
      <w:tr w:rsidR="008A7186" w14:paraId="6D6D8408" w14:textId="77777777" w:rsidTr="00D63A41">
        <w:tc>
          <w:tcPr>
            <w:tcW w:w="3454" w:type="dxa"/>
          </w:tcPr>
          <w:p w14:paraId="367B5473" w14:textId="77777777" w:rsidR="008A7186" w:rsidRDefault="008A7186" w:rsidP="00D63A41">
            <w:r>
              <w:t>Tilgangsstyring</w:t>
            </w:r>
          </w:p>
        </w:tc>
        <w:tc>
          <w:tcPr>
            <w:tcW w:w="5608" w:type="dxa"/>
          </w:tcPr>
          <w:p w14:paraId="3463A2E9" w14:textId="77777777" w:rsidR="008A7186" w:rsidRDefault="008A7186" w:rsidP="00D63A41">
            <w:r>
              <w:t>Styre tilgangen til opplysninger og dokumenter.</w:t>
            </w:r>
          </w:p>
        </w:tc>
      </w:tr>
    </w:tbl>
    <w:p w14:paraId="1D6F1A60" w14:textId="77777777" w:rsidR="008A7186" w:rsidRPr="003F2F8E" w:rsidRDefault="008A7186" w:rsidP="008A7186"/>
    <w:p w14:paraId="0855D5FF" w14:textId="77777777" w:rsidR="008A7186" w:rsidRDefault="008A7186"/>
    <w:sectPr w:rsidR="008A71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74B1" w14:textId="77777777" w:rsidR="00836589" w:rsidRDefault="00836589" w:rsidP="00525429">
      <w:pPr>
        <w:spacing w:after="0" w:line="240" w:lineRule="auto"/>
      </w:pPr>
      <w:r>
        <w:separator/>
      </w:r>
    </w:p>
  </w:endnote>
  <w:endnote w:type="continuationSeparator" w:id="0">
    <w:p w14:paraId="76D33824" w14:textId="77777777" w:rsidR="00836589" w:rsidRDefault="00836589" w:rsidP="0052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131D" w14:textId="77777777" w:rsidR="00836589" w:rsidRDefault="00836589" w:rsidP="00525429">
      <w:pPr>
        <w:spacing w:after="0" w:line="240" w:lineRule="auto"/>
      </w:pPr>
      <w:r>
        <w:separator/>
      </w:r>
    </w:p>
  </w:footnote>
  <w:footnote w:type="continuationSeparator" w:id="0">
    <w:p w14:paraId="03294A79" w14:textId="77777777" w:rsidR="00836589" w:rsidRDefault="00836589" w:rsidP="00525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E1F"/>
    <w:multiLevelType w:val="hybridMultilevel"/>
    <w:tmpl w:val="4BA08B86"/>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 w15:restartNumberingAfterBreak="0">
    <w:nsid w:val="19063C28"/>
    <w:multiLevelType w:val="hybridMultilevel"/>
    <w:tmpl w:val="3AE618B4"/>
    <w:lvl w:ilvl="0" w:tplc="0414000F">
      <w:start w:val="1"/>
      <w:numFmt w:val="decimal"/>
      <w:lvlText w:val="%1."/>
      <w:lvlJc w:val="left"/>
      <w:pPr>
        <w:ind w:left="434" w:hanging="360"/>
      </w:pPr>
    </w:lvl>
    <w:lvl w:ilvl="1" w:tplc="04140019" w:tentative="1">
      <w:start w:val="1"/>
      <w:numFmt w:val="lowerLetter"/>
      <w:lvlText w:val="%2."/>
      <w:lvlJc w:val="left"/>
      <w:pPr>
        <w:ind w:left="1154" w:hanging="360"/>
      </w:pPr>
    </w:lvl>
    <w:lvl w:ilvl="2" w:tplc="0414001B" w:tentative="1">
      <w:start w:val="1"/>
      <w:numFmt w:val="lowerRoman"/>
      <w:lvlText w:val="%3."/>
      <w:lvlJc w:val="right"/>
      <w:pPr>
        <w:ind w:left="1874" w:hanging="180"/>
      </w:pPr>
    </w:lvl>
    <w:lvl w:ilvl="3" w:tplc="0414000F" w:tentative="1">
      <w:start w:val="1"/>
      <w:numFmt w:val="decimal"/>
      <w:lvlText w:val="%4."/>
      <w:lvlJc w:val="left"/>
      <w:pPr>
        <w:ind w:left="2594" w:hanging="360"/>
      </w:pPr>
    </w:lvl>
    <w:lvl w:ilvl="4" w:tplc="04140019" w:tentative="1">
      <w:start w:val="1"/>
      <w:numFmt w:val="lowerLetter"/>
      <w:lvlText w:val="%5."/>
      <w:lvlJc w:val="left"/>
      <w:pPr>
        <w:ind w:left="3314" w:hanging="360"/>
      </w:pPr>
    </w:lvl>
    <w:lvl w:ilvl="5" w:tplc="0414001B" w:tentative="1">
      <w:start w:val="1"/>
      <w:numFmt w:val="lowerRoman"/>
      <w:lvlText w:val="%6."/>
      <w:lvlJc w:val="right"/>
      <w:pPr>
        <w:ind w:left="4034" w:hanging="180"/>
      </w:pPr>
    </w:lvl>
    <w:lvl w:ilvl="6" w:tplc="0414000F" w:tentative="1">
      <w:start w:val="1"/>
      <w:numFmt w:val="decimal"/>
      <w:lvlText w:val="%7."/>
      <w:lvlJc w:val="left"/>
      <w:pPr>
        <w:ind w:left="4754" w:hanging="360"/>
      </w:pPr>
    </w:lvl>
    <w:lvl w:ilvl="7" w:tplc="04140019" w:tentative="1">
      <w:start w:val="1"/>
      <w:numFmt w:val="lowerLetter"/>
      <w:lvlText w:val="%8."/>
      <w:lvlJc w:val="left"/>
      <w:pPr>
        <w:ind w:left="5474" w:hanging="360"/>
      </w:pPr>
    </w:lvl>
    <w:lvl w:ilvl="8" w:tplc="0414001B" w:tentative="1">
      <w:start w:val="1"/>
      <w:numFmt w:val="lowerRoman"/>
      <w:lvlText w:val="%9."/>
      <w:lvlJc w:val="right"/>
      <w:pPr>
        <w:ind w:left="6194" w:hanging="180"/>
      </w:pPr>
    </w:lvl>
  </w:abstractNum>
  <w:abstractNum w:abstractNumId="2" w15:restartNumberingAfterBreak="0">
    <w:nsid w:val="21D23753"/>
    <w:multiLevelType w:val="hybridMultilevel"/>
    <w:tmpl w:val="416C613A"/>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7953F9E"/>
    <w:multiLevelType w:val="hybridMultilevel"/>
    <w:tmpl w:val="81B2E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B97EC1"/>
    <w:multiLevelType w:val="hybridMultilevel"/>
    <w:tmpl w:val="00FAE2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BAC2C1D"/>
    <w:multiLevelType w:val="hybridMultilevel"/>
    <w:tmpl w:val="3E40AB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294027"/>
    <w:multiLevelType w:val="multilevel"/>
    <w:tmpl w:val="C94AC1A6"/>
    <w:lvl w:ilvl="0">
      <w:start w:val="1"/>
      <w:numFmt w:val="decimal"/>
      <w:pStyle w:val="Overskrift1"/>
      <w:lvlText w:val="%1"/>
      <w:lvlJc w:val="left"/>
      <w:pPr>
        <w:ind w:left="2842" w:hanging="432"/>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3B4E4E55"/>
    <w:multiLevelType w:val="hybridMultilevel"/>
    <w:tmpl w:val="5298EF8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110FC5"/>
    <w:multiLevelType w:val="multilevel"/>
    <w:tmpl w:val="4820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BF7291"/>
    <w:multiLevelType w:val="multilevel"/>
    <w:tmpl w:val="0B92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7B080E"/>
    <w:multiLevelType w:val="hybridMultilevel"/>
    <w:tmpl w:val="5E1858A8"/>
    <w:lvl w:ilvl="0" w:tplc="D84A387A">
      <w:numFmt w:val="bullet"/>
      <w:lvlText w:val=""/>
      <w:lvlJc w:val="left"/>
      <w:pPr>
        <w:tabs>
          <w:tab w:val="num" w:pos="1097"/>
        </w:tabs>
        <w:ind w:left="1097" w:hanging="360"/>
      </w:pPr>
      <w:rPr>
        <w:rFonts w:ascii="Symbol" w:eastAsia="Times New Roman" w:hAnsi="Symbol" w:cs="Times New Roman" w:hint="default"/>
      </w:rPr>
    </w:lvl>
    <w:lvl w:ilvl="1" w:tplc="04140003">
      <w:start w:val="1"/>
      <w:numFmt w:val="bullet"/>
      <w:lvlText w:val="o"/>
      <w:lvlJc w:val="left"/>
      <w:pPr>
        <w:tabs>
          <w:tab w:val="num" w:pos="1817"/>
        </w:tabs>
        <w:ind w:left="1817" w:hanging="360"/>
      </w:pPr>
      <w:rPr>
        <w:rFonts w:ascii="Courier New" w:hAnsi="Courier New" w:hint="default"/>
      </w:rPr>
    </w:lvl>
    <w:lvl w:ilvl="2" w:tplc="AEB4CE1A">
      <w:start w:val="1"/>
      <w:numFmt w:val="bullet"/>
      <w:lvlText w:val="-"/>
      <w:lvlJc w:val="left"/>
      <w:pPr>
        <w:tabs>
          <w:tab w:val="num" w:pos="2537"/>
        </w:tabs>
        <w:ind w:left="2537" w:hanging="360"/>
      </w:pPr>
      <w:rPr>
        <w:rFonts w:ascii="Times New Roman" w:eastAsia="Times New Roman" w:hAnsi="Times New Roman" w:cs="Times New Roman" w:hint="default"/>
      </w:rPr>
    </w:lvl>
    <w:lvl w:ilvl="3" w:tplc="04140001" w:tentative="1">
      <w:start w:val="1"/>
      <w:numFmt w:val="bullet"/>
      <w:lvlText w:val=""/>
      <w:lvlJc w:val="left"/>
      <w:pPr>
        <w:tabs>
          <w:tab w:val="num" w:pos="3257"/>
        </w:tabs>
        <w:ind w:left="3257" w:hanging="360"/>
      </w:pPr>
      <w:rPr>
        <w:rFonts w:ascii="Symbol" w:hAnsi="Symbol" w:hint="default"/>
      </w:rPr>
    </w:lvl>
    <w:lvl w:ilvl="4" w:tplc="04140003" w:tentative="1">
      <w:start w:val="1"/>
      <w:numFmt w:val="bullet"/>
      <w:lvlText w:val="o"/>
      <w:lvlJc w:val="left"/>
      <w:pPr>
        <w:tabs>
          <w:tab w:val="num" w:pos="3977"/>
        </w:tabs>
        <w:ind w:left="3977" w:hanging="360"/>
      </w:pPr>
      <w:rPr>
        <w:rFonts w:ascii="Courier New" w:hAnsi="Courier New" w:hint="default"/>
      </w:rPr>
    </w:lvl>
    <w:lvl w:ilvl="5" w:tplc="04140005" w:tentative="1">
      <w:start w:val="1"/>
      <w:numFmt w:val="bullet"/>
      <w:lvlText w:val=""/>
      <w:lvlJc w:val="left"/>
      <w:pPr>
        <w:tabs>
          <w:tab w:val="num" w:pos="4697"/>
        </w:tabs>
        <w:ind w:left="4697" w:hanging="360"/>
      </w:pPr>
      <w:rPr>
        <w:rFonts w:ascii="Wingdings" w:hAnsi="Wingdings" w:hint="default"/>
      </w:rPr>
    </w:lvl>
    <w:lvl w:ilvl="6" w:tplc="04140001" w:tentative="1">
      <w:start w:val="1"/>
      <w:numFmt w:val="bullet"/>
      <w:lvlText w:val=""/>
      <w:lvlJc w:val="left"/>
      <w:pPr>
        <w:tabs>
          <w:tab w:val="num" w:pos="5417"/>
        </w:tabs>
        <w:ind w:left="5417" w:hanging="360"/>
      </w:pPr>
      <w:rPr>
        <w:rFonts w:ascii="Symbol" w:hAnsi="Symbol" w:hint="default"/>
      </w:rPr>
    </w:lvl>
    <w:lvl w:ilvl="7" w:tplc="04140003" w:tentative="1">
      <w:start w:val="1"/>
      <w:numFmt w:val="bullet"/>
      <w:lvlText w:val="o"/>
      <w:lvlJc w:val="left"/>
      <w:pPr>
        <w:tabs>
          <w:tab w:val="num" w:pos="6137"/>
        </w:tabs>
        <w:ind w:left="6137" w:hanging="360"/>
      </w:pPr>
      <w:rPr>
        <w:rFonts w:ascii="Courier New" w:hAnsi="Courier New" w:hint="default"/>
      </w:rPr>
    </w:lvl>
    <w:lvl w:ilvl="8" w:tplc="04140005" w:tentative="1">
      <w:start w:val="1"/>
      <w:numFmt w:val="bullet"/>
      <w:lvlText w:val=""/>
      <w:lvlJc w:val="left"/>
      <w:pPr>
        <w:tabs>
          <w:tab w:val="num" w:pos="6857"/>
        </w:tabs>
        <w:ind w:left="6857"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7"/>
  </w:num>
  <w:num w:numId="6">
    <w:abstractNumId w:val="10"/>
  </w:num>
  <w:num w:numId="7">
    <w:abstractNumId w:val="0"/>
  </w:num>
  <w:num w:numId="8">
    <w:abstractNumId w:val="2"/>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4E"/>
    <w:rsid w:val="001D3899"/>
    <w:rsid w:val="00226D31"/>
    <w:rsid w:val="002C33EA"/>
    <w:rsid w:val="0035104E"/>
    <w:rsid w:val="003B7AFB"/>
    <w:rsid w:val="00525429"/>
    <w:rsid w:val="005F1AE7"/>
    <w:rsid w:val="00836589"/>
    <w:rsid w:val="008A7186"/>
    <w:rsid w:val="009F2810"/>
    <w:rsid w:val="00AB7BA9"/>
    <w:rsid w:val="00B90BE9"/>
    <w:rsid w:val="00CA3E40"/>
    <w:rsid w:val="00CD47D4"/>
    <w:rsid w:val="00D31BC4"/>
    <w:rsid w:val="00EE75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63F2A"/>
  <w15:chartTrackingRefBased/>
  <w15:docId w15:val="{F0911C5F-E337-4CFC-8AF7-171AFABB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04E"/>
    <w:pPr>
      <w:spacing w:after="220" w:line="264" w:lineRule="auto"/>
    </w:pPr>
    <w:rPr>
      <w:rFonts w:ascii="Arial" w:hAnsi="Arial" w:cs="Arial"/>
      <w:noProof/>
      <w:color w:val="171717" w:themeColor="background2" w:themeShade="1A"/>
    </w:rPr>
  </w:style>
  <w:style w:type="paragraph" w:styleId="Overskrift1">
    <w:name w:val="heading 1"/>
    <w:basedOn w:val="Normal"/>
    <w:next w:val="Normal"/>
    <w:link w:val="Overskrift1Tegn"/>
    <w:qFormat/>
    <w:rsid w:val="0035104E"/>
    <w:pPr>
      <w:keepNext/>
      <w:keepLines/>
      <w:numPr>
        <w:numId w:val="1"/>
      </w:numPr>
      <w:spacing w:before="600" w:after="40"/>
      <w:ind w:left="432"/>
      <w:outlineLvl w:val="0"/>
    </w:pPr>
    <w:rPr>
      <w:rFonts w:eastAsia="Calibri"/>
      <w:b/>
      <w:caps/>
      <w:color w:val="00629B"/>
      <w:w w:val="80"/>
      <w:sz w:val="36"/>
      <w:lang w:eastAsia="nb-NO"/>
    </w:rPr>
  </w:style>
  <w:style w:type="paragraph" w:styleId="Overskrift2">
    <w:name w:val="heading 2"/>
    <w:basedOn w:val="Normal"/>
    <w:next w:val="Normal"/>
    <w:link w:val="Overskrift2Tegn"/>
    <w:uiPriority w:val="9"/>
    <w:qFormat/>
    <w:rsid w:val="0035104E"/>
    <w:pPr>
      <w:keepNext/>
      <w:keepLines/>
      <w:numPr>
        <w:ilvl w:val="1"/>
        <w:numId w:val="1"/>
      </w:numPr>
      <w:spacing w:before="360" w:after="40"/>
      <w:outlineLvl w:val="1"/>
    </w:pPr>
    <w:rPr>
      <w:rFonts w:eastAsia="Calibri" w:cs="Calibri"/>
      <w:b/>
      <w:caps/>
      <w:color w:val="181717"/>
      <w:w w:val="80"/>
      <w:sz w:val="28"/>
      <w:lang w:eastAsia="nb-NO"/>
    </w:rPr>
  </w:style>
  <w:style w:type="paragraph" w:styleId="Overskrift3">
    <w:name w:val="heading 3"/>
    <w:basedOn w:val="Normal"/>
    <w:next w:val="Normal"/>
    <w:link w:val="Overskrift3Tegn"/>
    <w:uiPriority w:val="9"/>
    <w:qFormat/>
    <w:rsid w:val="0035104E"/>
    <w:pPr>
      <w:keepNext/>
      <w:keepLines/>
      <w:numPr>
        <w:ilvl w:val="2"/>
        <w:numId w:val="1"/>
      </w:numPr>
      <w:spacing w:before="200" w:after="0"/>
      <w:outlineLvl w:val="2"/>
    </w:pPr>
    <w:rPr>
      <w:rFonts w:eastAsiaTheme="majorEastAsia"/>
      <w:b/>
      <w:caps/>
      <w:color w:val="767171" w:themeColor="background2" w:themeShade="80"/>
      <w:w w:val="80"/>
      <w:sz w:val="28"/>
      <w:szCs w:val="24"/>
      <w:lang w:eastAsia="nb-NO"/>
    </w:rPr>
  </w:style>
  <w:style w:type="paragraph" w:styleId="Overskrift4">
    <w:name w:val="heading 4"/>
    <w:basedOn w:val="Normal"/>
    <w:next w:val="Normal"/>
    <w:link w:val="Overskrift4Tegn"/>
    <w:uiPriority w:val="9"/>
    <w:unhideWhenUsed/>
    <w:qFormat/>
    <w:rsid w:val="0035104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5104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35104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35104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35104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5104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5104E"/>
    <w:rPr>
      <w:rFonts w:ascii="Arial" w:eastAsia="Calibri" w:hAnsi="Arial" w:cs="Arial"/>
      <w:b/>
      <w:caps/>
      <w:noProof/>
      <w:color w:val="00629B"/>
      <w:w w:val="80"/>
      <w:sz w:val="36"/>
      <w:lang w:eastAsia="nb-NO"/>
    </w:rPr>
  </w:style>
  <w:style w:type="character" w:customStyle="1" w:styleId="Overskrift2Tegn">
    <w:name w:val="Overskrift 2 Tegn"/>
    <w:basedOn w:val="Standardskriftforavsnitt"/>
    <w:link w:val="Overskrift2"/>
    <w:uiPriority w:val="9"/>
    <w:rsid w:val="0035104E"/>
    <w:rPr>
      <w:rFonts w:ascii="Arial" w:eastAsia="Calibri" w:hAnsi="Arial" w:cs="Calibri"/>
      <w:b/>
      <w:caps/>
      <w:noProof/>
      <w:color w:val="181717"/>
      <w:w w:val="80"/>
      <w:sz w:val="28"/>
      <w:lang w:eastAsia="nb-NO"/>
    </w:rPr>
  </w:style>
  <w:style w:type="character" w:customStyle="1" w:styleId="Overskrift3Tegn">
    <w:name w:val="Overskrift 3 Tegn"/>
    <w:basedOn w:val="Standardskriftforavsnitt"/>
    <w:link w:val="Overskrift3"/>
    <w:uiPriority w:val="9"/>
    <w:rsid w:val="0035104E"/>
    <w:rPr>
      <w:rFonts w:ascii="Arial" w:eastAsiaTheme="majorEastAsia" w:hAnsi="Arial" w:cs="Arial"/>
      <w:b/>
      <w:caps/>
      <w:noProof/>
      <w:color w:val="767171" w:themeColor="background2" w:themeShade="80"/>
      <w:w w:val="80"/>
      <w:sz w:val="28"/>
      <w:szCs w:val="24"/>
      <w:lang w:eastAsia="nb-NO"/>
    </w:rPr>
  </w:style>
  <w:style w:type="character" w:customStyle="1" w:styleId="Overskrift4Tegn">
    <w:name w:val="Overskrift 4 Tegn"/>
    <w:basedOn w:val="Standardskriftforavsnitt"/>
    <w:link w:val="Overskrift4"/>
    <w:uiPriority w:val="9"/>
    <w:rsid w:val="0035104E"/>
    <w:rPr>
      <w:rFonts w:asciiTheme="majorHAnsi" w:eastAsiaTheme="majorEastAsia" w:hAnsiTheme="majorHAnsi" w:cstheme="majorBidi"/>
      <w:i/>
      <w:iCs/>
      <w:noProof/>
      <w:color w:val="2E74B5" w:themeColor="accent1" w:themeShade="BF"/>
    </w:rPr>
  </w:style>
  <w:style w:type="character" w:customStyle="1" w:styleId="Overskrift5Tegn">
    <w:name w:val="Overskrift 5 Tegn"/>
    <w:basedOn w:val="Standardskriftforavsnitt"/>
    <w:link w:val="Overskrift5"/>
    <w:uiPriority w:val="9"/>
    <w:semiHidden/>
    <w:rsid w:val="0035104E"/>
    <w:rPr>
      <w:rFonts w:asciiTheme="majorHAnsi" w:eastAsiaTheme="majorEastAsia" w:hAnsiTheme="majorHAnsi" w:cstheme="majorBidi"/>
      <w:noProof/>
      <w:color w:val="2E74B5" w:themeColor="accent1" w:themeShade="BF"/>
    </w:rPr>
  </w:style>
  <w:style w:type="character" w:customStyle="1" w:styleId="Overskrift6Tegn">
    <w:name w:val="Overskrift 6 Tegn"/>
    <w:basedOn w:val="Standardskriftforavsnitt"/>
    <w:link w:val="Overskrift6"/>
    <w:uiPriority w:val="9"/>
    <w:semiHidden/>
    <w:rsid w:val="0035104E"/>
    <w:rPr>
      <w:rFonts w:asciiTheme="majorHAnsi" w:eastAsiaTheme="majorEastAsia" w:hAnsiTheme="majorHAnsi" w:cstheme="majorBidi"/>
      <w:noProof/>
      <w:color w:val="1F4D78" w:themeColor="accent1" w:themeShade="7F"/>
    </w:rPr>
  </w:style>
  <w:style w:type="character" w:customStyle="1" w:styleId="Overskrift7Tegn">
    <w:name w:val="Overskrift 7 Tegn"/>
    <w:basedOn w:val="Standardskriftforavsnitt"/>
    <w:link w:val="Overskrift7"/>
    <w:uiPriority w:val="9"/>
    <w:semiHidden/>
    <w:rsid w:val="0035104E"/>
    <w:rPr>
      <w:rFonts w:asciiTheme="majorHAnsi" w:eastAsiaTheme="majorEastAsia" w:hAnsiTheme="majorHAnsi" w:cstheme="majorBidi"/>
      <w:i/>
      <w:iCs/>
      <w:noProof/>
      <w:color w:val="1F4D78" w:themeColor="accent1" w:themeShade="7F"/>
    </w:rPr>
  </w:style>
  <w:style w:type="character" w:customStyle="1" w:styleId="Overskrift8Tegn">
    <w:name w:val="Overskrift 8 Tegn"/>
    <w:basedOn w:val="Standardskriftforavsnitt"/>
    <w:link w:val="Overskrift8"/>
    <w:uiPriority w:val="9"/>
    <w:semiHidden/>
    <w:rsid w:val="0035104E"/>
    <w:rPr>
      <w:rFonts w:asciiTheme="majorHAnsi" w:eastAsiaTheme="majorEastAsia" w:hAnsiTheme="majorHAnsi" w:cstheme="majorBidi"/>
      <w:noProof/>
      <w:color w:val="272727" w:themeColor="text1" w:themeTint="D8"/>
      <w:sz w:val="21"/>
      <w:szCs w:val="21"/>
    </w:rPr>
  </w:style>
  <w:style w:type="character" w:customStyle="1" w:styleId="Overskrift9Tegn">
    <w:name w:val="Overskrift 9 Tegn"/>
    <w:basedOn w:val="Standardskriftforavsnitt"/>
    <w:link w:val="Overskrift9"/>
    <w:uiPriority w:val="9"/>
    <w:semiHidden/>
    <w:rsid w:val="0035104E"/>
    <w:rPr>
      <w:rFonts w:asciiTheme="majorHAnsi" w:eastAsiaTheme="majorEastAsia" w:hAnsiTheme="majorHAnsi" w:cstheme="majorBidi"/>
      <w:i/>
      <w:iCs/>
      <w:noProof/>
      <w:color w:val="272727" w:themeColor="text1" w:themeTint="D8"/>
      <w:sz w:val="21"/>
      <w:szCs w:val="21"/>
    </w:rPr>
  </w:style>
  <w:style w:type="table" w:styleId="Tabellrutenett">
    <w:name w:val="Table Grid"/>
    <w:basedOn w:val="Vanligtabell"/>
    <w:uiPriority w:val="39"/>
    <w:rsid w:val="0035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5104E"/>
    <w:rPr>
      <w:color w:val="0563C1" w:themeColor="hyperlink"/>
      <w:u w:val="single"/>
    </w:rPr>
  </w:style>
  <w:style w:type="paragraph" w:styleId="Listeavsnitt">
    <w:name w:val="List Paragraph"/>
    <w:basedOn w:val="Normal"/>
    <w:uiPriority w:val="34"/>
    <w:qFormat/>
    <w:rsid w:val="005F1AE7"/>
    <w:pPr>
      <w:tabs>
        <w:tab w:val="left" w:pos="74"/>
        <w:tab w:val="left" w:pos="1366"/>
        <w:tab w:val="left" w:pos="2665"/>
        <w:tab w:val="left" w:pos="3963"/>
        <w:tab w:val="left" w:pos="5256"/>
        <w:tab w:val="left" w:pos="6555"/>
        <w:tab w:val="left" w:pos="7847"/>
        <w:tab w:val="left" w:pos="9146"/>
      </w:tabs>
      <w:spacing w:after="0" w:line="240" w:lineRule="auto"/>
      <w:ind w:left="720"/>
      <w:contextualSpacing/>
    </w:pPr>
    <w:rPr>
      <w:rFonts w:eastAsia="Times New Roman" w:cs="Times New Roman"/>
      <w:noProof w:val="0"/>
      <w:color w:val="auto"/>
      <w:sz w:val="24"/>
      <w:szCs w:val="24"/>
      <w:lang w:eastAsia="nb-NO"/>
    </w:rPr>
  </w:style>
  <w:style w:type="paragraph" w:styleId="Tittel">
    <w:name w:val="Title"/>
    <w:basedOn w:val="Normal"/>
    <w:next w:val="Normal"/>
    <w:link w:val="TittelTegn"/>
    <w:uiPriority w:val="10"/>
    <w:qFormat/>
    <w:rsid w:val="001D389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1D3899"/>
    <w:rPr>
      <w:rFonts w:asciiTheme="majorHAnsi" w:eastAsiaTheme="majorEastAsia" w:hAnsiTheme="majorHAnsi" w:cstheme="majorBidi"/>
      <w:noProof/>
      <w:spacing w:val="-10"/>
      <w:kern w:val="28"/>
      <w:sz w:val="56"/>
      <w:szCs w:val="56"/>
    </w:rPr>
  </w:style>
  <w:style w:type="paragraph" w:styleId="Brdtekst2">
    <w:name w:val="Body Text 2"/>
    <w:basedOn w:val="Normal"/>
    <w:link w:val="Brdtekst2Tegn"/>
    <w:semiHidden/>
    <w:rsid w:val="008A7186"/>
    <w:pPr>
      <w:suppressAutoHyphens/>
      <w:spacing w:after="0" w:line="240" w:lineRule="auto"/>
    </w:pPr>
    <w:rPr>
      <w:rFonts w:asciiTheme="minorHAnsi" w:eastAsiaTheme="minorEastAsia" w:hAnsiTheme="minorHAnsi" w:cstheme="minorBidi"/>
      <w:noProof w:val="0"/>
      <w:color w:val="auto"/>
      <w:lang w:eastAsia="nb-NO"/>
    </w:rPr>
  </w:style>
  <w:style w:type="character" w:customStyle="1" w:styleId="Brdtekst2Tegn">
    <w:name w:val="Brødtekst 2 Tegn"/>
    <w:basedOn w:val="Standardskriftforavsnitt"/>
    <w:link w:val="Brdtekst2"/>
    <w:semiHidden/>
    <w:rsid w:val="008A7186"/>
    <w:rPr>
      <w:rFonts w:eastAsiaTheme="minorEastAsia"/>
      <w:lang w:eastAsia="nb-NO"/>
    </w:rPr>
  </w:style>
  <w:style w:type="paragraph" w:styleId="Brdtekstinnrykk">
    <w:name w:val="Body Text Indent"/>
    <w:basedOn w:val="Normal"/>
    <w:link w:val="BrdtekstinnrykkTegn"/>
    <w:semiHidden/>
    <w:rsid w:val="008A7186"/>
    <w:pPr>
      <w:suppressAutoHyphens/>
      <w:spacing w:after="0" w:line="240" w:lineRule="auto"/>
    </w:pPr>
    <w:rPr>
      <w:rFonts w:asciiTheme="minorHAnsi" w:eastAsiaTheme="minorEastAsia" w:hAnsiTheme="minorHAnsi" w:cstheme="minorBidi"/>
      <w:noProof w:val="0"/>
      <w:color w:val="auto"/>
      <w:lang w:eastAsia="nb-NO"/>
    </w:rPr>
  </w:style>
  <w:style w:type="character" w:customStyle="1" w:styleId="BrdtekstinnrykkTegn">
    <w:name w:val="Brødtekstinnrykk Tegn"/>
    <w:basedOn w:val="Standardskriftforavsnitt"/>
    <w:link w:val="Brdtekstinnrykk"/>
    <w:semiHidden/>
    <w:rsid w:val="008A7186"/>
    <w:rPr>
      <w:rFonts w:eastAsiaTheme="minorEastAsia"/>
      <w:lang w:eastAsia="nb-NO"/>
    </w:rPr>
  </w:style>
  <w:style w:type="paragraph" w:customStyle="1" w:styleId="paragraph">
    <w:name w:val="paragraph"/>
    <w:basedOn w:val="Normal"/>
    <w:rsid w:val="008A7186"/>
    <w:pPr>
      <w:spacing w:before="100" w:beforeAutospacing="1" w:after="100" w:afterAutospacing="1" w:line="240" w:lineRule="auto"/>
    </w:pPr>
    <w:rPr>
      <w:rFonts w:ascii="Times New Roman" w:eastAsia="Times New Roman" w:hAnsi="Times New Roman" w:cs="Times New Roman"/>
      <w:noProof w:val="0"/>
      <w:color w:val="auto"/>
      <w:sz w:val="24"/>
      <w:szCs w:val="24"/>
      <w:lang w:eastAsia="nb-NO"/>
    </w:rPr>
  </w:style>
  <w:style w:type="character" w:customStyle="1" w:styleId="normaltextrun">
    <w:name w:val="normaltextrun"/>
    <w:basedOn w:val="Standardskriftforavsnitt"/>
    <w:rsid w:val="008A7186"/>
  </w:style>
  <w:style w:type="character" w:customStyle="1" w:styleId="eop">
    <w:name w:val="eop"/>
    <w:basedOn w:val="Standardskriftforavsnitt"/>
    <w:rsid w:val="008A7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6385">
      <w:bodyDiv w:val="1"/>
      <w:marLeft w:val="0"/>
      <w:marRight w:val="0"/>
      <w:marTop w:val="0"/>
      <w:marBottom w:val="0"/>
      <w:divBdr>
        <w:top w:val="none" w:sz="0" w:space="0" w:color="auto"/>
        <w:left w:val="none" w:sz="0" w:space="0" w:color="auto"/>
        <w:bottom w:val="none" w:sz="0" w:space="0" w:color="auto"/>
        <w:right w:val="none" w:sz="0" w:space="0" w:color="auto"/>
      </w:divBdr>
      <w:divsChild>
        <w:div w:id="1907765891">
          <w:marLeft w:val="0"/>
          <w:marRight w:val="0"/>
          <w:marTop w:val="0"/>
          <w:marBottom w:val="0"/>
          <w:divBdr>
            <w:top w:val="none" w:sz="0" w:space="0" w:color="auto"/>
            <w:left w:val="none" w:sz="0" w:space="0" w:color="auto"/>
            <w:bottom w:val="none" w:sz="0" w:space="0" w:color="auto"/>
            <w:right w:val="none" w:sz="0" w:space="0" w:color="auto"/>
          </w:divBdr>
        </w:div>
        <w:div w:id="115488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mottak@&#197;lesund.kommune.no" TargetMode="External"/><Relationship Id="rId3" Type="http://schemas.openxmlformats.org/officeDocument/2006/relationships/settings" Target="settings.xml"/><Relationship Id="rId7" Type="http://schemas.openxmlformats.org/officeDocument/2006/relationships/hyperlink" Target="mailto:postmottak@alesund.kommun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6890</Words>
  <Characters>36521</Characters>
  <Application>Microsoft Office Word</Application>
  <DocSecurity>0</DocSecurity>
  <Lines>304</Lines>
  <Paragraphs>86</Paragraphs>
  <ScaleCrop>false</ScaleCrop>
  <HeadingPairs>
    <vt:vector size="4" baseType="variant">
      <vt:variant>
        <vt:lpstr>Tittel</vt:lpstr>
      </vt:variant>
      <vt:variant>
        <vt:i4>1</vt:i4>
      </vt:variant>
      <vt:variant>
        <vt:lpstr>Overskrifter</vt:lpstr>
      </vt:variant>
      <vt:variant>
        <vt:i4>35</vt:i4>
      </vt:variant>
    </vt:vector>
  </HeadingPairs>
  <TitlesOfParts>
    <vt:vector size="36" baseType="lpstr">
      <vt:lpstr/>
      <vt:lpstr>Om skrivereglene og bruksområde </vt:lpstr>
      <vt:lpstr>    Generelt </vt:lpstr>
      <vt:lpstr>    Forklaring til tabell (matrise)</vt:lpstr>
      <vt:lpstr>    Revisjoner av rutinen</vt:lpstr>
      <vt:lpstr>ansvar for dokumentasjonsforvaltning</vt:lpstr>
      <vt:lpstr>    dokumentsenterets ansvar</vt:lpstr>
      <vt:lpstr>    Saksbehandlers ansvar i dokumentforvaltningen </vt:lpstr>
      <vt:lpstr>    RUTINE FOR GOD FORVALTNINGSSKIKK/BEHANDLINGSMÅTE I FORVALTNINGSSAK</vt:lpstr>
      <vt:lpstr>        Inngående dokumentasjon</vt:lpstr>
      <vt:lpstr>        Utgående dokumentasjon</vt:lpstr>
      <vt:lpstr>Felles skriveregler for registrering i ACOS WebSak</vt:lpstr>
      <vt:lpstr>    Generelt om språk og bruk av forkortelser</vt:lpstr>
      <vt:lpstr>    Om offentlige etater</vt:lpstr>
      <vt:lpstr>    Sakstittel og innhold</vt:lpstr>
      <vt:lpstr>    Om registreringseksemplene</vt:lpstr>
      <vt:lpstr>    Stedfortreder</vt:lpstr>
      <vt:lpstr>    Søk etter sak eller journalpost</vt:lpstr>
      <vt:lpstr>    Generell registrering av sak</vt:lpstr>
      <vt:lpstr>        Enkeltsaker</vt:lpstr>
      <vt:lpstr>        ANTALL JOURNALPOSTER I EN SAK</vt:lpstr>
      <vt:lpstr>GOD FORVALTNINGSSKIKK/BEHANDLINGSMÅTE I FORVALTNINGSSAK</vt:lpstr>
      <vt:lpstr>    Svarfrist og foreløpig svar</vt:lpstr>
      <vt:lpstr>    Svar på telefonhenvendelser</vt:lpstr>
      <vt:lpstr>    Veiledningsplikt</vt:lpstr>
      <vt:lpstr>    Partsbegrepet</vt:lpstr>
      <vt:lpstr>    Taushetsplikt</vt:lpstr>
      <vt:lpstr>    Forhåndsvarsling</vt:lpstr>
      <vt:lpstr>    Utredningsplikt</vt:lpstr>
      <vt:lpstr>    Behandling av enkeltvedtak</vt:lpstr>
      <vt:lpstr>    Inhabilitet i forbindelse med avgjørelser/vedtak</vt:lpstr>
      <vt:lpstr>    Inhabilitet i forbindelse med klage</vt:lpstr>
      <vt:lpstr>    Klageadgang</vt:lpstr>
      <vt:lpstr>    forsendelse TIL INNBYGGERE MED FORTROLIG- ELLER STRENGT FORTROLIG ADRESSE</vt:lpstr>
      <vt:lpstr>Grunnleggende arkivforståelse - begrep</vt:lpstr>
      <vt:lpstr>    Ord- og begrepsforklaringer</vt:lpstr>
    </vt:vector>
  </TitlesOfParts>
  <Company>eKommune Sunnmøre</Company>
  <LinksUpToDate>false</LinksUpToDate>
  <CharactersWithSpaces>43325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Ski Blindheimsnes</dc:creator>
  <cp:keywords/>
  <dc:description/>
  <cp:lastModifiedBy>Tone Ski Blindheimsnes</cp:lastModifiedBy>
  <cp:revision>3</cp:revision>
  <dcterms:created xsi:type="dcterms:W3CDTF">2022-04-27T10:33:00Z</dcterms:created>
  <dcterms:modified xsi:type="dcterms:W3CDTF">2022-04-27T10:41:00Z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646c9a-b481-4837-bcc6-911048a5d0ed_Enabled">
    <vt:lpwstr>true</vt:lpwstr>
  </property>
  <property fmtid="{D5CDD505-2E9C-101B-9397-08002B2CF9AE}" pid="3" name="MSIP_Label_e7646c9a-b481-4837-bcc6-911048a5d0ed_SetDate">
    <vt:lpwstr>2022-03-17T14:24:03Z</vt:lpwstr>
  </property>
  <property fmtid="{D5CDD505-2E9C-101B-9397-08002B2CF9AE}" pid="4" name="MSIP_Label_e7646c9a-b481-4837-bcc6-911048a5d0ed_Method">
    <vt:lpwstr>Privileged</vt:lpwstr>
  </property>
  <property fmtid="{D5CDD505-2E9C-101B-9397-08002B2CF9AE}" pid="5" name="MSIP_Label_e7646c9a-b481-4837-bcc6-911048a5d0ed_Name">
    <vt:lpwstr>Open</vt:lpwstr>
  </property>
  <property fmtid="{D5CDD505-2E9C-101B-9397-08002B2CF9AE}" pid="6" name="MSIP_Label_e7646c9a-b481-4837-bcc6-911048a5d0ed_SiteId">
    <vt:lpwstr>41e07e73-30fc-434c-adf2-3ef1c273ecca</vt:lpwstr>
  </property>
  <property fmtid="{D5CDD505-2E9C-101B-9397-08002B2CF9AE}" pid="7" name="MSIP_Label_e7646c9a-b481-4837-bcc6-911048a5d0ed_ActionId">
    <vt:lpwstr>70d6d6b9-8b3a-4d66-b74f-3fdc108d2cee</vt:lpwstr>
  </property>
  <property fmtid="{D5CDD505-2E9C-101B-9397-08002B2CF9AE}" pid="8" name="MSIP_Label_e7646c9a-b481-4837-bcc6-911048a5d0ed_ContentBits">
    <vt:lpwstr>0</vt:lpwstr>
  </property>
</Properties>
</file>